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6A" w:rsidRPr="00967E9A" w:rsidRDefault="00C5432E" w:rsidP="00AB2931">
      <w:pPr>
        <w:pStyle w:val="Body"/>
        <w:rPr>
          <w:rFonts w:asciiTheme="minorHAnsi" w:hAnsiTheme="minorHAnsi"/>
          <w:b/>
          <w:bCs/>
          <w:lang w:val="sv-FI"/>
        </w:rPr>
      </w:pPr>
      <w:bookmarkStart w:id="0" w:name="_GoBack"/>
      <w:bookmarkEnd w:id="0"/>
      <w:r w:rsidRPr="00967E9A">
        <w:rPr>
          <w:rFonts w:asciiTheme="minorHAnsi" w:hAnsiTheme="minorHAnsi"/>
          <w:b/>
          <w:lang w:val="sv-FI"/>
        </w:rPr>
        <w:t>UTKAST TILL SAMMANSLAGNINGSAVTAL LOVISA-LAPPTRÄSK</w:t>
      </w:r>
    </w:p>
    <w:p w:rsidR="00A61F6A" w:rsidRPr="00967E9A" w:rsidRDefault="00A61F6A" w:rsidP="00AB2931">
      <w:pPr>
        <w:spacing w:before="7" w:line="140" w:lineRule="exact"/>
        <w:rPr>
          <w:sz w:val="24"/>
          <w:szCs w:val="24"/>
          <w:lang w:val="sv-FI"/>
        </w:rPr>
      </w:pPr>
    </w:p>
    <w:p w:rsidR="00A61F6A" w:rsidRPr="00967E9A" w:rsidRDefault="00C5432E" w:rsidP="00AB2931">
      <w:pPr>
        <w:pStyle w:val="Body"/>
        <w:rPr>
          <w:rFonts w:asciiTheme="minorHAnsi" w:hAnsiTheme="minorHAnsi"/>
          <w:b/>
          <w:bCs/>
          <w:lang w:val="sv-FI"/>
        </w:rPr>
      </w:pPr>
      <w:r w:rsidRPr="00967E9A">
        <w:rPr>
          <w:rFonts w:asciiTheme="minorHAnsi" w:hAnsiTheme="minorHAnsi"/>
          <w:lang w:val="sv-FI"/>
        </w:rPr>
        <w:t>INNEHÅLLSFÖRTECKNING</w:t>
      </w:r>
    </w:p>
    <w:p w:rsidR="00A61F6A" w:rsidRPr="00967E9A" w:rsidRDefault="00A61F6A" w:rsidP="00AB2931">
      <w:pPr>
        <w:spacing w:line="200" w:lineRule="exact"/>
        <w:rPr>
          <w:sz w:val="24"/>
          <w:szCs w:val="24"/>
          <w:lang w:val="sv-FI"/>
        </w:rPr>
      </w:pPr>
    </w:p>
    <w:sdt>
      <w:sdtPr>
        <w:rPr>
          <w:rFonts w:asciiTheme="minorHAnsi" w:eastAsiaTheme="minorHAnsi" w:hAnsiTheme="minorHAnsi" w:cstheme="minorHAnsi"/>
          <w:b w:val="0"/>
          <w:bCs w:val="0"/>
          <w:color w:val="auto"/>
          <w:sz w:val="24"/>
          <w:szCs w:val="24"/>
          <w:lang w:val="sv-FI"/>
        </w:rPr>
        <w:id w:val="44108536"/>
        <w:docPartObj>
          <w:docPartGallery w:val="Table of Contents"/>
          <w:docPartUnique/>
        </w:docPartObj>
      </w:sdtPr>
      <w:sdtEndPr/>
      <w:sdtContent>
        <w:p w:rsidR="003647CF" w:rsidRPr="00967E9A" w:rsidRDefault="001C19C6" w:rsidP="00AB2931">
          <w:pPr>
            <w:pStyle w:val="Sisllysluettelonotsikko"/>
            <w:rPr>
              <w:rFonts w:asciiTheme="minorHAnsi" w:hAnsiTheme="minorHAnsi"/>
              <w:color w:val="auto"/>
              <w:sz w:val="24"/>
              <w:szCs w:val="24"/>
              <w:lang w:val="sv-FI"/>
            </w:rPr>
          </w:pPr>
          <w:r w:rsidRPr="00967E9A">
            <w:rPr>
              <w:rFonts w:asciiTheme="minorHAnsi" w:hAnsiTheme="minorHAnsi"/>
              <w:color w:val="auto"/>
              <w:sz w:val="24"/>
              <w:szCs w:val="24"/>
              <w:lang w:val="sv-FI"/>
            </w:rPr>
            <w:t>Innehåll</w:t>
          </w:r>
        </w:p>
        <w:p w:rsidR="00967E9A" w:rsidRPr="00967E9A" w:rsidRDefault="00CB14E4">
          <w:pPr>
            <w:pStyle w:val="Sisluet1"/>
            <w:tabs>
              <w:tab w:val="left" w:pos="440"/>
              <w:tab w:val="right" w:leader="dot" w:pos="10430"/>
            </w:tabs>
            <w:rPr>
              <w:rFonts w:eastAsiaTheme="minorEastAsia" w:cstheme="minorBidi"/>
              <w:noProof/>
              <w:lang w:val="sv-FI" w:eastAsia="fi-FI"/>
            </w:rPr>
          </w:pPr>
          <w:r w:rsidRPr="00967E9A">
            <w:rPr>
              <w:sz w:val="24"/>
              <w:szCs w:val="24"/>
              <w:lang w:val="sv-FI"/>
            </w:rPr>
            <w:fldChar w:fldCharType="begin"/>
          </w:r>
          <w:r w:rsidR="003647CF" w:rsidRPr="00967E9A">
            <w:rPr>
              <w:sz w:val="24"/>
              <w:szCs w:val="24"/>
              <w:lang w:val="sv-FI"/>
            </w:rPr>
            <w:instrText xml:space="preserve"> TOC \o "1-3" \h \z \u </w:instrText>
          </w:r>
          <w:r w:rsidRPr="00967E9A">
            <w:rPr>
              <w:sz w:val="24"/>
              <w:szCs w:val="24"/>
              <w:lang w:val="sv-FI"/>
            </w:rPr>
            <w:fldChar w:fldCharType="separate"/>
          </w:r>
          <w:hyperlink w:anchor="_Toc402880884" w:history="1">
            <w:r w:rsidR="00967E9A" w:rsidRPr="00967E9A">
              <w:rPr>
                <w:rStyle w:val="Hyperlinkki"/>
                <w:noProof/>
                <w:lang w:val="sv-FI"/>
              </w:rPr>
              <w:t>1.</w:t>
            </w:r>
            <w:r w:rsidR="00967E9A" w:rsidRPr="00967E9A">
              <w:rPr>
                <w:rFonts w:eastAsiaTheme="minorEastAsia" w:cstheme="minorBidi"/>
                <w:noProof/>
                <w:lang w:val="sv-FI" w:eastAsia="fi-FI"/>
              </w:rPr>
              <w:tab/>
            </w:r>
            <w:r w:rsidR="00967E9A" w:rsidRPr="00967E9A">
              <w:rPr>
                <w:rStyle w:val="Hyperlinkki"/>
                <w:noProof/>
                <w:w w:val="99"/>
                <w:lang w:val="sv-FI"/>
              </w:rPr>
              <w:t>SÄTTET PÅ VILKET ÄNDRINGEN I KOMMUNINDELNINGEN GÖRS OCH TIDPUNKTEN FÖR ÄNDRINGEN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_Toc402880884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85" w:history="1">
            <w:r w:rsidR="00967E9A" w:rsidRPr="00967E9A">
              <w:rPr>
                <w:rStyle w:val="Hyperlinkki"/>
                <w:noProof/>
                <w:lang w:val="sv-FI"/>
              </w:rPr>
              <w:t>1.1. Avtalets syfte</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_Toc402880885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86" w:history="1">
            <w:r w:rsidR="00967E9A" w:rsidRPr="00967E9A">
              <w:rPr>
                <w:rStyle w:val="Hyperlinkki"/>
                <w:noProof/>
                <w:lang w:val="sv-FI"/>
              </w:rPr>
              <w:t>1.2. Avtalets bindande verkan och ikraftträdande</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_Toc402880886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87" w:history="1">
            <w:r w:rsidR="00967E9A" w:rsidRPr="00967E9A">
              <w:rPr>
                <w:rStyle w:val="Hyperlinkki"/>
                <w:noProof/>
                <w:lang w:val="sv-FI"/>
              </w:rPr>
              <w:t>1.3. Den sammanslagna kommunens namn och vapen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_Toc402880887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888" w:history="1">
            <w:r w:rsidR="00967E9A" w:rsidRPr="00967E9A">
              <w:rPr>
                <w:rStyle w:val="Hyperlinkki"/>
                <w:noProof/>
                <w:lang w:val="sv-FI"/>
              </w:rPr>
              <w:t>2.</w:t>
            </w:r>
            <w:r w:rsidR="00967E9A" w:rsidRPr="00967E9A">
              <w:rPr>
                <w:rFonts w:eastAsiaTheme="minorEastAsia" w:cstheme="minorBidi"/>
                <w:noProof/>
                <w:lang w:val="sv-FI" w:eastAsia="fi-FI"/>
              </w:rPr>
              <w:tab/>
            </w:r>
            <w:r w:rsidR="00967E9A" w:rsidRPr="00967E9A">
              <w:rPr>
                <w:rStyle w:val="Hyperlinkki"/>
                <w:noProof/>
                <w:lang w:val="sv-FI"/>
              </w:rPr>
              <w:t>FÖRUTSÄTTNINGAR OCH MÅL FÖR SAMMANSLAGNINGEN AV KOMMUNERNA</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_Toc402880888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89" w:history="1">
            <w:r w:rsidR="00967E9A" w:rsidRPr="00967E9A">
              <w:rPr>
                <w:rStyle w:val="Hyperlinkki"/>
                <w:noProof/>
                <w:lang w:val="sv-FI"/>
              </w:rPr>
              <w:t>2.1. Förutsättningar för sammanslagningen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_Toc402880889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0" w:history="1">
            <w:r w:rsidR="00967E9A" w:rsidRPr="00967E9A">
              <w:rPr>
                <w:rStyle w:val="Hyperlinkki"/>
                <w:noProof/>
                <w:lang w:val="sv-FI"/>
              </w:rPr>
              <w:t>2.2. Vision och mål för sammanslagningen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_Toc402880890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2</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1" w:history="1">
            <w:r w:rsidR="00967E9A" w:rsidRPr="00967E9A">
              <w:rPr>
                <w:rStyle w:val="Hyperlinkki"/>
                <w:noProof/>
                <w:lang w:val="sv-FI"/>
              </w:rPr>
              <w:t>2.3. Beredning av den sammanslagna kommunens strategi</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_Toc402880891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3</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892" w:history="1">
            <w:r w:rsidR="00967E9A" w:rsidRPr="00967E9A">
              <w:rPr>
                <w:rStyle w:val="Hyperlinkki"/>
                <w:noProof/>
                <w:lang w:val="sv-FI"/>
              </w:rPr>
              <w:t>3.</w:t>
            </w:r>
            <w:r w:rsidR="00967E9A" w:rsidRPr="00967E9A">
              <w:rPr>
                <w:rFonts w:eastAsiaTheme="minorEastAsia" w:cstheme="minorBidi"/>
                <w:noProof/>
                <w:lang w:val="sv-FI" w:eastAsia="fi-FI"/>
              </w:rPr>
              <w:tab/>
            </w:r>
            <w:r w:rsidR="00967E9A" w:rsidRPr="00967E9A">
              <w:rPr>
                <w:rStyle w:val="Hyperlinkki"/>
                <w:noProof/>
                <w:lang w:val="sv-FI"/>
              </w:rPr>
              <w:t>SAMMANSLAGNINGSSTYRELSEN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_Toc402880892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3</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3" w:history="1">
            <w:r w:rsidR="00967E9A" w:rsidRPr="00967E9A">
              <w:rPr>
                <w:rStyle w:val="Hyperlinkki"/>
                <w:noProof/>
                <w:lang w:val="sv-FI"/>
              </w:rPr>
              <w:t>3.1. Sammanslagningsstyrelsens behörighet</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_Toc402880893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3</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4" w:history="1">
            <w:r w:rsidR="00967E9A" w:rsidRPr="00967E9A">
              <w:rPr>
                <w:rStyle w:val="Hyperlinkki"/>
                <w:noProof/>
                <w:lang w:val="sv-FI"/>
              </w:rPr>
              <w:t>3.2. Sammansättning och val av sammanslagningsstyrelse</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_Toc402880894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3</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5" w:history="1">
            <w:r w:rsidR="00967E9A" w:rsidRPr="00967E9A">
              <w:rPr>
                <w:rStyle w:val="Hyperlinkki"/>
                <w:noProof/>
                <w:lang w:val="sv-FI"/>
              </w:rPr>
              <w:t>3.3 Beredning för sammanslagningsstyrelsen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_Toc402880895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4</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6" w:history="1">
            <w:r w:rsidR="00967E9A" w:rsidRPr="00967E9A">
              <w:rPr>
                <w:rStyle w:val="Hyperlinkki"/>
                <w:noProof/>
                <w:lang w:val="sv-FI"/>
              </w:rPr>
              <w:t>3.4. Sammanslagningsstyrelsen och kommunernas styrelser</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_Toc402880896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4</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897" w:history="1">
            <w:r w:rsidR="00967E9A" w:rsidRPr="00967E9A">
              <w:rPr>
                <w:rStyle w:val="Hyperlinkki"/>
                <w:noProof/>
                <w:lang w:val="sv-FI"/>
              </w:rPr>
              <w:t>4.</w:t>
            </w:r>
            <w:r w:rsidR="00967E9A" w:rsidRPr="00967E9A">
              <w:rPr>
                <w:rFonts w:eastAsiaTheme="minorEastAsia" w:cstheme="minorBidi"/>
                <w:noProof/>
                <w:lang w:val="sv-FI" w:eastAsia="fi-FI"/>
              </w:rPr>
              <w:tab/>
            </w:r>
            <w:r w:rsidR="00967E9A" w:rsidRPr="00967E9A">
              <w:rPr>
                <w:rStyle w:val="Hyperlinkki"/>
                <w:noProof/>
                <w:lang w:val="sv-FI"/>
              </w:rPr>
              <w:t>PRINCIPER FÖR ORDNANDE AV FÖRVALTNINGEN I DEN SAMMANSLAGNA KOMMUNEN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_Toc402880897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4</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8" w:history="1">
            <w:r w:rsidR="00967E9A" w:rsidRPr="00967E9A">
              <w:rPr>
                <w:rStyle w:val="Hyperlinkki"/>
                <w:noProof/>
                <w:lang w:val="sv-FI"/>
              </w:rPr>
              <w:t>4.1. Ledningssystem i den sammanslagna kommunen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_Toc402880898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4</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899" w:history="1">
            <w:r w:rsidR="00967E9A" w:rsidRPr="00967E9A">
              <w:rPr>
                <w:rStyle w:val="Hyperlinkki"/>
                <w:noProof/>
                <w:lang w:val="sv-FI"/>
              </w:rPr>
              <w:t>4.2. Förtroendeorganisation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_Toc402880899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4</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900" w:history="1">
            <w:r w:rsidR="00967E9A" w:rsidRPr="00967E9A">
              <w:rPr>
                <w:rStyle w:val="Hyperlinkki"/>
                <w:noProof/>
                <w:lang w:val="sv-FI"/>
              </w:rPr>
              <w:t>5.</w:t>
            </w:r>
            <w:r w:rsidR="00967E9A" w:rsidRPr="00967E9A">
              <w:rPr>
                <w:rFonts w:eastAsiaTheme="minorEastAsia" w:cstheme="minorBidi"/>
                <w:noProof/>
                <w:lang w:val="sv-FI" w:eastAsia="fi-FI"/>
              </w:rPr>
              <w:tab/>
            </w:r>
            <w:r w:rsidR="00967E9A" w:rsidRPr="00967E9A">
              <w:rPr>
                <w:rStyle w:val="Hyperlinkki"/>
                <w:noProof/>
                <w:lang w:val="sv-FI"/>
              </w:rPr>
              <w:t>PERSONALENS STÄLLNING</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_Toc402880900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5</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1" w:history="1">
            <w:r w:rsidR="00967E9A" w:rsidRPr="00967E9A">
              <w:rPr>
                <w:rStyle w:val="Hyperlinkki"/>
                <w:noProof/>
                <w:lang w:val="sv-FI"/>
              </w:rPr>
              <w:t>5.1. Placering av personalen i tjänst hos kommunen som ska bildas</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_Toc402880901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5</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2" w:history="1">
            <w:r w:rsidR="00967E9A" w:rsidRPr="00967E9A">
              <w:rPr>
                <w:rStyle w:val="Hyperlinkki"/>
                <w:noProof/>
                <w:lang w:val="sv-FI"/>
              </w:rPr>
              <w:t>5.2. Övriga principer som gäller personalens ställning</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_Toc402880902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5</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3" w:history="1">
            <w:r w:rsidR="00967E9A" w:rsidRPr="00967E9A">
              <w:rPr>
                <w:rStyle w:val="Hyperlinkki"/>
                <w:noProof/>
                <w:lang w:val="sv-FI"/>
              </w:rPr>
              <w:t>5.3. Kommundirektörernas ställning</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_Toc402880903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5</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904" w:history="1">
            <w:r w:rsidR="00967E9A" w:rsidRPr="00967E9A">
              <w:rPr>
                <w:rStyle w:val="Hyperlinkki"/>
                <w:noProof/>
                <w:lang w:val="sv-FI"/>
              </w:rPr>
              <w:t>6.</w:t>
            </w:r>
            <w:r w:rsidR="00967E9A" w:rsidRPr="00967E9A">
              <w:rPr>
                <w:rFonts w:eastAsiaTheme="minorEastAsia" w:cstheme="minorBidi"/>
                <w:noProof/>
                <w:lang w:val="sv-FI" w:eastAsia="fi-FI"/>
              </w:rPr>
              <w:tab/>
            </w:r>
            <w:r w:rsidR="00967E9A" w:rsidRPr="00967E9A">
              <w:rPr>
                <w:rStyle w:val="Hyperlinkki"/>
                <w:noProof/>
                <w:w w:val="99"/>
                <w:lang w:val="sv-FI"/>
              </w:rPr>
              <w:t>PRINCIPER FÖR SAMORDNING AV SERVICESYSTEM</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_Toc402880904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6</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5" w:history="1">
            <w:r w:rsidR="00967E9A" w:rsidRPr="00967E9A">
              <w:rPr>
                <w:rStyle w:val="Hyperlinkki"/>
                <w:noProof/>
                <w:lang w:val="sv-FI"/>
              </w:rPr>
              <w:t>6.1. Ordnande och utveckling av service</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_Toc402880905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6</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6" w:history="1">
            <w:r w:rsidR="00967E9A" w:rsidRPr="00967E9A">
              <w:rPr>
                <w:rStyle w:val="Hyperlinkki"/>
                <w:noProof/>
                <w:lang w:val="sv-FI"/>
              </w:rPr>
              <w:t>6.2. Närservice och kundbetjäningskontor</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_Toc402880906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6</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7" w:history="1">
            <w:r w:rsidR="00967E9A" w:rsidRPr="00967E9A">
              <w:rPr>
                <w:rStyle w:val="Hyperlinkki"/>
                <w:noProof/>
                <w:lang w:val="sv-FI"/>
              </w:rPr>
              <w:t>6.3. Användarinflytande och invånardemokrati</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_Toc402880907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6</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908" w:history="1">
            <w:r w:rsidR="00967E9A" w:rsidRPr="00967E9A">
              <w:rPr>
                <w:rStyle w:val="Hyperlinkki"/>
                <w:noProof/>
                <w:lang w:val="sv-FI"/>
              </w:rPr>
              <w:t>7.</w:t>
            </w:r>
            <w:r w:rsidR="00967E9A" w:rsidRPr="00967E9A">
              <w:rPr>
                <w:rFonts w:eastAsiaTheme="minorEastAsia" w:cstheme="minorBidi"/>
                <w:noProof/>
                <w:lang w:val="sv-FI" w:eastAsia="fi-FI"/>
              </w:rPr>
              <w:tab/>
            </w:r>
            <w:r w:rsidR="00967E9A" w:rsidRPr="00967E9A">
              <w:rPr>
                <w:rStyle w:val="Hyperlinkki"/>
                <w:noProof/>
                <w:lang w:val="sv-FI"/>
              </w:rPr>
              <w:t>PRINCIPER OCH MÅL FÖR SKÖTSEL AV EKONOMIN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_Toc402880908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7</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09" w:history="1">
            <w:r w:rsidR="00967E9A" w:rsidRPr="00967E9A">
              <w:rPr>
                <w:rStyle w:val="Hyperlinkki"/>
                <w:noProof/>
                <w:lang w:val="sv-FI"/>
              </w:rPr>
              <w:t>7.1. Mål för skötsel av sammanslagna Lovisa stads ekonomi</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_Toc402880909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7</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10" w:history="1">
            <w:r w:rsidR="00967E9A" w:rsidRPr="00967E9A">
              <w:rPr>
                <w:rStyle w:val="Hyperlinkki"/>
                <w:noProof/>
                <w:lang w:val="sv-FI"/>
              </w:rPr>
              <w:t>7.2. Skötsel av Lovisa stads och av Lappträsk kommuns ekonomi före sammanslagningen</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_Toc402880910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7</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11" w:history="1">
            <w:r w:rsidR="00967E9A" w:rsidRPr="00967E9A">
              <w:rPr>
                <w:rStyle w:val="Hyperlinkki"/>
                <w:noProof/>
                <w:lang w:val="sv-FI"/>
              </w:rPr>
              <w:t>7.3. Genomförande av investeringar</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_Toc402880911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8</w:t>
            </w:r>
            <w:r w:rsidR="00967E9A" w:rsidRPr="00967E9A">
              <w:rPr>
                <w:noProof/>
                <w:webHidden/>
                <w:lang w:val="sv-FI"/>
              </w:rPr>
              <w:fldChar w:fldCharType="end"/>
            </w:r>
          </w:hyperlink>
        </w:p>
        <w:p w:rsidR="00967E9A" w:rsidRPr="00967E9A" w:rsidRDefault="00C50D84">
          <w:pPr>
            <w:pStyle w:val="Sisluet1"/>
            <w:tabs>
              <w:tab w:val="left" w:pos="440"/>
              <w:tab w:val="right" w:leader="dot" w:pos="10430"/>
            </w:tabs>
            <w:rPr>
              <w:rFonts w:eastAsiaTheme="minorEastAsia" w:cstheme="minorBidi"/>
              <w:noProof/>
              <w:lang w:val="sv-FI" w:eastAsia="fi-FI"/>
            </w:rPr>
          </w:pPr>
          <w:hyperlink w:anchor="_Toc402880912" w:history="1">
            <w:r w:rsidR="00967E9A" w:rsidRPr="00967E9A">
              <w:rPr>
                <w:rStyle w:val="Hyperlinkki"/>
                <w:noProof/>
                <w:lang w:val="sv-FI"/>
              </w:rPr>
              <w:t>8.</w:t>
            </w:r>
            <w:r w:rsidR="00967E9A" w:rsidRPr="00967E9A">
              <w:rPr>
                <w:rFonts w:eastAsiaTheme="minorEastAsia" w:cstheme="minorBidi"/>
                <w:noProof/>
                <w:lang w:val="sv-FI" w:eastAsia="fi-FI"/>
              </w:rPr>
              <w:tab/>
            </w:r>
            <w:r w:rsidR="00967E9A" w:rsidRPr="00967E9A">
              <w:rPr>
                <w:rStyle w:val="Hyperlinkki"/>
                <w:noProof/>
                <w:lang w:val="sv-FI"/>
              </w:rPr>
              <w:t>ÖVRIGA ARRANGEMANG SOM SAMMANSLAGNINGEN MEDFÖR</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_Toc402880912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8</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13" w:history="1">
            <w:r w:rsidR="00967E9A" w:rsidRPr="00967E9A">
              <w:rPr>
                <w:rStyle w:val="Hyperlinkki"/>
                <w:noProof/>
                <w:lang w:val="sv-FI"/>
              </w:rPr>
              <w:t>8.1. Avtal</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_Toc402880913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8</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14" w:history="1">
            <w:r w:rsidR="00967E9A" w:rsidRPr="00967E9A">
              <w:rPr>
                <w:rStyle w:val="Hyperlinkki"/>
                <w:noProof/>
                <w:lang w:val="sv-FI"/>
              </w:rPr>
              <w:t>8.2. Kommunala stadgor och avgifter</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_Toc402880914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8</w:t>
            </w:r>
            <w:r w:rsidR="00967E9A" w:rsidRPr="00967E9A">
              <w:rPr>
                <w:noProof/>
                <w:webHidden/>
                <w:lang w:val="sv-FI"/>
              </w:rPr>
              <w:fldChar w:fldCharType="end"/>
            </w:r>
          </w:hyperlink>
        </w:p>
        <w:p w:rsidR="00967E9A" w:rsidRPr="00967E9A" w:rsidRDefault="00C50D84">
          <w:pPr>
            <w:pStyle w:val="Sisluet2"/>
            <w:tabs>
              <w:tab w:val="right" w:leader="dot" w:pos="10430"/>
            </w:tabs>
            <w:rPr>
              <w:rFonts w:eastAsiaTheme="minorEastAsia" w:cstheme="minorBidi"/>
              <w:noProof/>
              <w:lang w:val="sv-FI" w:eastAsia="fi-FI"/>
            </w:rPr>
          </w:pPr>
          <w:hyperlink w:anchor="_Toc402880915" w:history="1">
            <w:r w:rsidR="00967E9A" w:rsidRPr="00967E9A">
              <w:rPr>
                <w:rStyle w:val="Hyperlinkki"/>
                <w:noProof/>
                <w:lang w:val="sv-FI"/>
              </w:rPr>
              <w:t>8.3. Hemort för samfund och stiftelser</w:t>
            </w:r>
            <w:r w:rsidR="00967E9A" w:rsidRPr="00967E9A">
              <w:rPr>
                <w:noProof/>
                <w:webHidden/>
                <w:lang w:val="sv-FI"/>
              </w:rPr>
              <w:tab/>
            </w:r>
            <w:r w:rsidR="00967E9A" w:rsidRPr="00967E9A">
              <w:rPr>
                <w:noProof/>
                <w:webHidden/>
                <w:lang w:val="sv-FI"/>
              </w:rPr>
              <w:fldChar w:fldCharType="begin"/>
            </w:r>
            <w:r w:rsidR="00967E9A" w:rsidRPr="00967E9A">
              <w:rPr>
                <w:noProof/>
                <w:webHidden/>
                <w:lang w:val="sv-FI"/>
              </w:rPr>
              <w:instrText xml:space="preserve"> PAGEREF _Toc402880915 \h </w:instrText>
            </w:r>
            <w:r w:rsidR="00967E9A" w:rsidRPr="00967E9A">
              <w:rPr>
                <w:noProof/>
                <w:webHidden/>
                <w:lang w:val="sv-FI"/>
              </w:rPr>
            </w:r>
            <w:r w:rsidR="00967E9A" w:rsidRPr="00967E9A">
              <w:rPr>
                <w:noProof/>
                <w:webHidden/>
                <w:lang w:val="sv-FI"/>
              </w:rPr>
              <w:fldChar w:fldCharType="separate"/>
            </w:r>
            <w:r w:rsidR="00967E9A" w:rsidRPr="00967E9A">
              <w:rPr>
                <w:noProof/>
                <w:webHidden/>
                <w:lang w:val="sv-FI"/>
              </w:rPr>
              <w:t>8</w:t>
            </w:r>
            <w:r w:rsidR="00967E9A" w:rsidRPr="00967E9A">
              <w:rPr>
                <w:noProof/>
                <w:webHidden/>
                <w:lang w:val="sv-FI"/>
              </w:rPr>
              <w:fldChar w:fldCharType="end"/>
            </w:r>
          </w:hyperlink>
        </w:p>
        <w:p w:rsidR="003647CF" w:rsidRPr="00967E9A" w:rsidRDefault="00CB14E4" w:rsidP="00AB2931">
          <w:pPr>
            <w:rPr>
              <w:sz w:val="24"/>
              <w:szCs w:val="24"/>
              <w:lang w:val="sv-FI"/>
            </w:rPr>
          </w:pPr>
          <w:r w:rsidRPr="00967E9A">
            <w:rPr>
              <w:sz w:val="24"/>
              <w:szCs w:val="24"/>
              <w:lang w:val="sv-FI"/>
            </w:rPr>
            <w:fldChar w:fldCharType="end"/>
          </w:r>
        </w:p>
      </w:sdtContent>
    </w:sdt>
    <w:p w:rsidR="00F97007" w:rsidRPr="00967E9A" w:rsidRDefault="00F97007" w:rsidP="00AB2931">
      <w:pPr>
        <w:rPr>
          <w:rFonts w:eastAsia="Calibri"/>
          <w:b/>
          <w:bCs/>
          <w:w w:val="99"/>
          <w:sz w:val="24"/>
          <w:szCs w:val="24"/>
          <w:lang w:val="sv-FI"/>
        </w:rPr>
      </w:pPr>
      <w:r w:rsidRPr="00967E9A">
        <w:rPr>
          <w:w w:val="99"/>
          <w:sz w:val="24"/>
          <w:szCs w:val="24"/>
          <w:lang w:val="sv-FI"/>
        </w:rPr>
        <w:br w:type="page"/>
      </w:r>
    </w:p>
    <w:p w:rsidR="00A61F6A" w:rsidRPr="00967E9A" w:rsidRDefault="00B70DEF" w:rsidP="00AB2931">
      <w:pPr>
        <w:pStyle w:val="Otsikko1"/>
        <w:spacing w:before="120" w:after="240"/>
        <w:ind w:left="584" w:right="397" w:hanging="357"/>
        <w:rPr>
          <w:rFonts w:asciiTheme="minorHAnsi" w:hAnsiTheme="minorHAnsi"/>
          <w:lang w:val="sv-FI"/>
        </w:rPr>
      </w:pPr>
      <w:bookmarkStart w:id="1" w:name="_Toc402880884"/>
      <w:r w:rsidRPr="00967E9A">
        <w:rPr>
          <w:rFonts w:asciiTheme="minorHAnsi" w:hAnsiTheme="minorHAnsi"/>
          <w:w w:val="99"/>
          <w:lang w:val="sv-FI"/>
        </w:rPr>
        <w:lastRenderedPageBreak/>
        <w:t>SÄTTET PÅ VILKET ÄNDRINGEN I KOMMUNINDELNINGEN GÖRS OCH TIDP</w:t>
      </w:r>
      <w:r w:rsidR="00F97007" w:rsidRPr="00967E9A">
        <w:rPr>
          <w:rFonts w:asciiTheme="minorHAnsi" w:hAnsiTheme="minorHAnsi"/>
          <w:w w:val="99"/>
          <w:lang w:val="sv-FI"/>
        </w:rPr>
        <w:t>U</w:t>
      </w:r>
      <w:r w:rsidRPr="00967E9A">
        <w:rPr>
          <w:rFonts w:asciiTheme="minorHAnsi" w:hAnsiTheme="minorHAnsi"/>
          <w:w w:val="99"/>
          <w:lang w:val="sv-FI"/>
        </w:rPr>
        <w:t>NKTEN FÖR ÄNDRINGEN</w:t>
      </w:r>
      <w:bookmarkEnd w:id="1"/>
    </w:p>
    <w:p w:rsidR="00A61F6A" w:rsidRPr="00967E9A" w:rsidRDefault="00284891" w:rsidP="00AB2931">
      <w:pPr>
        <w:pStyle w:val="Otsikko2"/>
      </w:pPr>
      <w:bookmarkStart w:id="2" w:name="_Toc402880885"/>
      <w:r w:rsidRPr="00967E9A">
        <w:t xml:space="preserve">1.1. </w:t>
      </w:r>
      <w:r w:rsidR="00A240CE" w:rsidRPr="00967E9A">
        <w:t>Avtalets syfte</w:t>
      </w:r>
      <w:bookmarkEnd w:id="2"/>
    </w:p>
    <w:p w:rsidR="00A61F6A" w:rsidRPr="00967E9A" w:rsidRDefault="00A0646A"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Detta avtal är ett sådant sammanslagningsavtal som avses i 8 § i kommunstrukturlagen (</w:t>
      </w:r>
      <w:r w:rsidR="00CB0790" w:rsidRPr="00967E9A">
        <w:rPr>
          <w:rFonts w:asciiTheme="minorHAnsi" w:hAnsiTheme="minorHAnsi"/>
          <w:lang w:val="sv-FI"/>
        </w:rPr>
        <w:t>1698/2009).</w:t>
      </w:r>
      <w:r w:rsidRPr="00967E9A">
        <w:rPr>
          <w:rFonts w:asciiTheme="minorHAnsi" w:hAnsiTheme="minorHAnsi"/>
          <w:lang w:val="sv-FI"/>
        </w:rPr>
        <w:t xml:space="preserve"> Avtalsparter är Lovisa stad och Lappträsk kommun.</w:t>
      </w:r>
      <w:r w:rsidR="0068755B" w:rsidRPr="00967E9A">
        <w:rPr>
          <w:rFonts w:asciiTheme="minorHAnsi" w:hAnsiTheme="minorHAnsi"/>
          <w:lang w:val="sv-FI"/>
        </w:rPr>
        <w:t xml:space="preserve"> Förslaget till ändring av kommunindelningen är att Lappträsk kommun sammanslås med Lovisa stad </w:t>
      </w:r>
      <w:r w:rsidR="00CB0790" w:rsidRPr="00967E9A">
        <w:rPr>
          <w:rFonts w:asciiTheme="minorHAnsi" w:hAnsiTheme="minorHAnsi"/>
          <w:lang w:val="sv-FI"/>
        </w:rPr>
        <w:t>1.1.2017.</w:t>
      </w:r>
    </w:p>
    <w:p w:rsidR="00677126" w:rsidRPr="00967E9A" w:rsidRDefault="00677126" w:rsidP="00AB2931">
      <w:pPr>
        <w:pStyle w:val="Body"/>
        <w:spacing w:before="120" w:after="240"/>
        <w:ind w:left="227" w:right="397"/>
        <w:contextualSpacing/>
        <w:mirrorIndents/>
        <w:rPr>
          <w:rFonts w:asciiTheme="minorHAnsi" w:hAnsiTheme="minorHAnsi"/>
          <w:lang w:val="sv-FI"/>
        </w:rPr>
      </w:pPr>
    </w:p>
    <w:p w:rsidR="00E01058" w:rsidRPr="00967E9A" w:rsidRDefault="0068755B" w:rsidP="000B00E8">
      <w:pPr>
        <w:pStyle w:val="Body"/>
        <w:spacing w:before="240" w:after="240"/>
        <w:ind w:left="227" w:right="397"/>
        <w:contextualSpacing/>
        <w:mirrorIndents/>
        <w:rPr>
          <w:rFonts w:asciiTheme="minorHAnsi" w:hAnsiTheme="minorHAnsi"/>
          <w:lang w:val="sv-FI"/>
        </w:rPr>
      </w:pPr>
      <w:r w:rsidRPr="00967E9A">
        <w:rPr>
          <w:rFonts w:asciiTheme="minorHAnsi" w:hAnsiTheme="minorHAnsi"/>
          <w:lang w:val="sv-FI"/>
        </w:rPr>
        <w:t xml:space="preserve">I detta avtal </w:t>
      </w:r>
      <w:r w:rsidR="00FA7668" w:rsidRPr="00967E9A">
        <w:rPr>
          <w:rFonts w:asciiTheme="minorHAnsi" w:hAnsiTheme="minorHAnsi"/>
          <w:lang w:val="sv-FI"/>
        </w:rPr>
        <w:t>benämns den nya kommunen den sammanslagna kommunen</w:t>
      </w:r>
      <w:r w:rsidR="00963A4E" w:rsidRPr="00967E9A">
        <w:rPr>
          <w:rFonts w:asciiTheme="minorHAnsi" w:hAnsiTheme="minorHAnsi"/>
          <w:lang w:val="sv-FI"/>
        </w:rPr>
        <w:t>.</w:t>
      </w:r>
    </w:p>
    <w:p w:rsidR="00A61F6A" w:rsidRPr="00967E9A" w:rsidRDefault="00284891" w:rsidP="00AB2931">
      <w:pPr>
        <w:pStyle w:val="Otsikko2"/>
      </w:pPr>
      <w:bookmarkStart w:id="3" w:name="_Toc402880886"/>
      <w:r w:rsidRPr="00967E9A">
        <w:t xml:space="preserve">1.2. </w:t>
      </w:r>
      <w:r w:rsidR="00A240CE" w:rsidRPr="00967E9A">
        <w:t xml:space="preserve">Avtalets </w:t>
      </w:r>
      <w:r w:rsidR="00AC2EC7" w:rsidRPr="00967E9A">
        <w:t>bindande verkan</w:t>
      </w:r>
      <w:r w:rsidR="00A240CE" w:rsidRPr="00967E9A">
        <w:t xml:space="preserve"> och ikraftträdande</w:t>
      </w:r>
      <w:bookmarkEnd w:id="3"/>
    </w:p>
    <w:p w:rsidR="00AC2EC7" w:rsidRPr="00967E9A" w:rsidRDefault="00AC2EC7"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 xml:space="preserve">Detta sammanslagningsavtal har bindande verkan allt från den tidpunkt då fullmäktigeförsamlingarna har </w:t>
      </w:r>
      <w:r w:rsidR="00AB2931" w:rsidRPr="00967E9A">
        <w:rPr>
          <w:rFonts w:asciiTheme="minorHAnsi" w:hAnsiTheme="minorHAnsi"/>
          <w:lang w:val="sv-FI"/>
        </w:rPr>
        <w:t>meddelat sina</w:t>
      </w:r>
      <w:r w:rsidR="00686434" w:rsidRPr="00967E9A">
        <w:rPr>
          <w:rFonts w:asciiTheme="minorHAnsi" w:hAnsiTheme="minorHAnsi"/>
          <w:lang w:val="sv-FI"/>
        </w:rPr>
        <w:t xml:space="preserve"> beslut om sammanslagningsframställning</w:t>
      </w:r>
      <w:r w:rsidRPr="00967E9A">
        <w:rPr>
          <w:rFonts w:asciiTheme="minorHAnsi" w:hAnsiTheme="minorHAnsi"/>
          <w:lang w:val="sv-FI"/>
        </w:rPr>
        <w:t xml:space="preserve">. </w:t>
      </w:r>
      <w:r w:rsidR="00030632" w:rsidRPr="00967E9A">
        <w:rPr>
          <w:rFonts w:asciiTheme="minorHAnsi" w:hAnsiTheme="minorHAnsi"/>
          <w:lang w:val="sv-FI"/>
        </w:rPr>
        <w:t>S</w:t>
      </w:r>
      <w:r w:rsidRPr="00967E9A">
        <w:rPr>
          <w:rFonts w:asciiTheme="minorHAnsi" w:hAnsiTheme="minorHAnsi"/>
          <w:lang w:val="sv-FI"/>
        </w:rPr>
        <w:t>ammanslagna Lovisa stad inleder sin verksamhet</w:t>
      </w:r>
      <w:r w:rsidR="00CB0790" w:rsidRPr="00967E9A">
        <w:rPr>
          <w:rFonts w:asciiTheme="minorHAnsi" w:hAnsiTheme="minorHAnsi"/>
          <w:lang w:val="sv-FI"/>
        </w:rPr>
        <w:t xml:space="preserve"> 1.1.2017 </w:t>
      </w:r>
      <w:r w:rsidRPr="00967E9A">
        <w:rPr>
          <w:rFonts w:asciiTheme="minorHAnsi" w:hAnsiTheme="minorHAnsi"/>
          <w:lang w:val="sv-FI"/>
        </w:rPr>
        <w:t>och sammanslagningsavtalet är i enlighet med kommunstrukturlagen i kraft i tre år, d.v.s. till utgången av 2019.</w:t>
      </w:r>
    </w:p>
    <w:p w:rsidR="00B06B31" w:rsidRPr="00967E9A" w:rsidRDefault="00B06B31" w:rsidP="00AB2931">
      <w:pPr>
        <w:pStyle w:val="Body"/>
        <w:spacing w:before="120" w:after="240"/>
        <w:ind w:left="227" w:right="397"/>
        <w:contextualSpacing/>
        <w:mirrorIndents/>
        <w:rPr>
          <w:rFonts w:asciiTheme="minorHAnsi" w:hAnsiTheme="minorHAnsi"/>
          <w:lang w:val="sv-FI"/>
        </w:rPr>
      </w:pPr>
    </w:p>
    <w:p w:rsidR="00686434" w:rsidRPr="00967E9A" w:rsidRDefault="00AC2EC7"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 xml:space="preserve">I enlighet med 29 § kommunstrukturlagen </w:t>
      </w:r>
      <w:r w:rsidR="00686434" w:rsidRPr="00967E9A">
        <w:rPr>
          <w:rFonts w:asciiTheme="minorHAnsi" w:hAnsiTheme="minorHAnsi"/>
          <w:lang w:val="sv-FI"/>
        </w:rPr>
        <w:t xml:space="preserve">gäller uppsägningsskyddet för personalen i fem (5) år, m.a.o. från </w:t>
      </w:r>
      <w:r w:rsidR="00CB0790" w:rsidRPr="00967E9A">
        <w:rPr>
          <w:rFonts w:asciiTheme="minorHAnsi" w:hAnsiTheme="minorHAnsi"/>
          <w:lang w:val="sv-FI"/>
        </w:rPr>
        <w:t xml:space="preserve">1.1.2017 </w:t>
      </w:r>
      <w:r w:rsidR="00AB2931" w:rsidRPr="00967E9A">
        <w:rPr>
          <w:rFonts w:asciiTheme="minorHAnsi" w:hAnsiTheme="minorHAnsi"/>
          <w:lang w:val="sv-FI"/>
        </w:rPr>
        <w:t>till utgången av 2021</w:t>
      </w:r>
      <w:r w:rsidR="00686434" w:rsidRPr="00967E9A">
        <w:rPr>
          <w:rFonts w:asciiTheme="minorHAnsi" w:hAnsiTheme="minorHAnsi"/>
          <w:lang w:val="sv-FI"/>
        </w:rPr>
        <w:t>.</w:t>
      </w:r>
    </w:p>
    <w:p w:rsidR="00284891" w:rsidRPr="00967E9A" w:rsidRDefault="00284891" w:rsidP="00AB2931">
      <w:pPr>
        <w:pStyle w:val="Otsikko2"/>
      </w:pPr>
      <w:bookmarkStart w:id="4" w:name="_Toc402880887"/>
      <w:r w:rsidRPr="00967E9A">
        <w:t xml:space="preserve">1.3. </w:t>
      </w:r>
      <w:r w:rsidR="0050699A" w:rsidRPr="00967E9A">
        <w:t>Den sammanslagna kommunens namn och vapen</w:t>
      </w:r>
      <w:bookmarkEnd w:id="4"/>
    </w:p>
    <w:p w:rsidR="00284891" w:rsidRPr="00967E9A" w:rsidRDefault="00852FE8"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Den sammanslagna kommunen heter Lovisa stad. Staden använder Lovisa stads vapen.</w:t>
      </w:r>
    </w:p>
    <w:p w:rsidR="00A61F6A" w:rsidRPr="00967E9A" w:rsidRDefault="00612B10" w:rsidP="00AB2931">
      <w:pPr>
        <w:pStyle w:val="Otsikko1"/>
        <w:spacing w:before="120" w:after="240"/>
        <w:ind w:left="584" w:right="397" w:hanging="357"/>
        <w:rPr>
          <w:rFonts w:asciiTheme="minorHAnsi" w:hAnsiTheme="minorHAnsi"/>
          <w:lang w:val="sv-FI"/>
        </w:rPr>
      </w:pPr>
      <w:bookmarkStart w:id="5" w:name="_Toc402880888"/>
      <w:r w:rsidRPr="00967E9A">
        <w:rPr>
          <w:rFonts w:asciiTheme="minorHAnsi" w:hAnsiTheme="minorHAnsi"/>
          <w:lang w:val="sv-FI"/>
        </w:rPr>
        <w:t>FÖRUTSÄTTNINGAR OCH MÅL FÖR SAMMANSLAGNINGEN AV KOMMUNERNA</w:t>
      </w:r>
      <w:bookmarkEnd w:id="5"/>
    </w:p>
    <w:p w:rsidR="000B00E8" w:rsidRPr="00967E9A" w:rsidRDefault="000B00E8" w:rsidP="000B00E8">
      <w:pPr>
        <w:pStyle w:val="Otsikko2"/>
      </w:pPr>
      <w:bookmarkStart w:id="6" w:name="_Toc402880889"/>
      <w:r w:rsidRPr="00967E9A">
        <w:t>2.1. Förutsättningar för sammanslagningen</w:t>
      </w:r>
      <w:bookmarkEnd w:id="6"/>
    </w:p>
    <w:p w:rsidR="00852FE8" w:rsidRPr="00967E9A" w:rsidRDefault="00B60413"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När kommunindelningen utvecklas är målet e</w:t>
      </w:r>
      <w:r w:rsidR="00852FE8" w:rsidRPr="00967E9A">
        <w:rPr>
          <w:rFonts w:asciiTheme="minorHAnsi" w:hAnsiTheme="minorHAnsi"/>
          <w:lang w:val="sv-FI"/>
        </w:rPr>
        <w:t>nligt 2 § i kommunstrukturlagen en kommunstruktur som är livskraftig och regionalt enhetlig och har en fungerande samhällsstruktur, och som stärker förutsättningarna för kommuninvånarnas självstyrelse. Målet är också att en kommun ska bestå av en pendlingsregion eller någon annan sådan funktionell helhet som har ekonomiska förutsättningar och på personella resurser grundade förutsättningar att svara för ordnandet och finansieringen av servicen för kommuninvånarna och för en tillräcklig egen serviceproduktion.</w:t>
      </w:r>
    </w:p>
    <w:p w:rsidR="00D37DA7" w:rsidRPr="00967E9A" w:rsidRDefault="00D37DA7" w:rsidP="00AB2931">
      <w:pPr>
        <w:pStyle w:val="Body"/>
        <w:spacing w:before="120" w:after="240"/>
        <w:ind w:left="227" w:right="397"/>
        <w:contextualSpacing/>
        <w:mirrorIndents/>
        <w:rPr>
          <w:rFonts w:asciiTheme="minorHAnsi" w:hAnsiTheme="minorHAnsi"/>
          <w:lang w:val="sv-FI"/>
        </w:rPr>
      </w:pPr>
    </w:p>
    <w:p w:rsidR="00D76BBE" w:rsidRPr="00967E9A" w:rsidRDefault="005D4D5E"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Enligt 4 § i kommunstrukturlagen kan kommuni</w:t>
      </w:r>
      <w:r w:rsidR="00D76BBE" w:rsidRPr="00967E9A">
        <w:rPr>
          <w:rFonts w:asciiTheme="minorHAnsi" w:hAnsiTheme="minorHAnsi"/>
          <w:lang w:val="sv-FI"/>
        </w:rPr>
        <w:t>ndel</w:t>
      </w:r>
      <w:r w:rsidRPr="00967E9A">
        <w:rPr>
          <w:rFonts w:asciiTheme="minorHAnsi" w:hAnsiTheme="minorHAnsi"/>
          <w:lang w:val="sv-FI"/>
        </w:rPr>
        <w:t>ningen ändras, om ändringen främjar de mål för utvecklande av kommunindelningen som avses i 2 § samt förbättrar</w:t>
      </w:r>
    </w:p>
    <w:p w:rsidR="00D76BBE" w:rsidRPr="00967E9A" w:rsidRDefault="00D76BBE" w:rsidP="00AB2931">
      <w:pPr>
        <w:pStyle w:val="Body"/>
        <w:spacing w:before="120" w:after="240"/>
        <w:ind w:left="227" w:right="397"/>
        <w:contextualSpacing/>
        <w:mirrorIndents/>
        <w:rPr>
          <w:rFonts w:asciiTheme="minorHAnsi" w:hAnsiTheme="minorHAnsi"/>
          <w:lang w:val="sv-FI"/>
        </w:rPr>
      </w:pPr>
    </w:p>
    <w:p w:rsidR="00D76BBE" w:rsidRPr="00967E9A" w:rsidRDefault="00D76BBE" w:rsidP="00AB2931">
      <w:pPr>
        <w:pStyle w:val="Body"/>
        <w:numPr>
          <w:ilvl w:val="0"/>
          <w:numId w:val="20"/>
        </w:numPr>
        <w:tabs>
          <w:tab w:val="left" w:pos="820"/>
        </w:tabs>
        <w:spacing w:before="120" w:after="240"/>
        <w:ind w:right="397"/>
        <w:contextualSpacing/>
        <w:mirrorIndents/>
        <w:rPr>
          <w:rFonts w:asciiTheme="minorHAnsi" w:hAnsiTheme="minorHAnsi"/>
          <w:lang w:val="sv-FI"/>
        </w:rPr>
      </w:pPr>
      <w:r w:rsidRPr="00967E9A">
        <w:rPr>
          <w:rFonts w:asciiTheme="minorHAnsi" w:hAnsiTheme="minorHAnsi"/>
          <w:lang w:val="sv-FI"/>
        </w:rPr>
        <w:t>kommunens funktionella och ekonomiska förutsättningar att svara för ordnandet och produktionen av service eller främjar kommunens funktionsförmåga i övrigt,</w:t>
      </w:r>
    </w:p>
    <w:p w:rsidR="00D76BBE" w:rsidRPr="00967E9A" w:rsidRDefault="00D76BBE" w:rsidP="00AB2931">
      <w:pPr>
        <w:pStyle w:val="Body"/>
        <w:numPr>
          <w:ilvl w:val="0"/>
          <w:numId w:val="20"/>
        </w:numPr>
        <w:tabs>
          <w:tab w:val="left" w:pos="820"/>
        </w:tabs>
        <w:spacing w:before="120" w:after="240"/>
        <w:ind w:right="397"/>
        <w:contextualSpacing/>
        <w:mirrorIndents/>
        <w:rPr>
          <w:rFonts w:asciiTheme="minorHAnsi" w:hAnsiTheme="minorHAnsi"/>
          <w:lang w:val="sv-FI"/>
        </w:rPr>
      </w:pPr>
      <w:r w:rsidRPr="00967E9A">
        <w:rPr>
          <w:rFonts w:asciiTheme="minorHAnsi" w:hAnsiTheme="minorHAnsi"/>
          <w:lang w:val="sv-FI"/>
        </w:rPr>
        <w:t>servicen eller levnadsförhållandena för invånarna i området,</w:t>
      </w:r>
    </w:p>
    <w:p w:rsidR="00D76BBE" w:rsidRPr="00967E9A" w:rsidRDefault="00D76BBE" w:rsidP="00AB2931">
      <w:pPr>
        <w:pStyle w:val="Body"/>
        <w:numPr>
          <w:ilvl w:val="0"/>
          <w:numId w:val="20"/>
        </w:numPr>
        <w:tabs>
          <w:tab w:val="left" w:pos="820"/>
        </w:tabs>
        <w:spacing w:before="120" w:after="240"/>
        <w:ind w:right="397"/>
        <w:contextualSpacing/>
        <w:mirrorIndents/>
        <w:rPr>
          <w:rFonts w:asciiTheme="minorHAnsi" w:hAnsiTheme="minorHAnsi"/>
          <w:lang w:val="sv-FI"/>
        </w:rPr>
      </w:pPr>
      <w:r w:rsidRPr="00967E9A">
        <w:rPr>
          <w:rFonts w:asciiTheme="minorHAnsi" w:hAnsiTheme="minorHAnsi"/>
          <w:lang w:val="sv-FI"/>
        </w:rPr>
        <w:t>verksamhetsmöjligheterna för näringarna i området, eller</w:t>
      </w:r>
    </w:p>
    <w:p w:rsidR="00D76BBE" w:rsidRPr="00967E9A" w:rsidRDefault="00D76BBE" w:rsidP="00AB2931">
      <w:pPr>
        <w:pStyle w:val="Body"/>
        <w:numPr>
          <w:ilvl w:val="0"/>
          <w:numId w:val="20"/>
        </w:numPr>
        <w:tabs>
          <w:tab w:val="left" w:pos="820"/>
        </w:tabs>
        <w:spacing w:before="120" w:after="240"/>
        <w:ind w:right="397"/>
        <w:contextualSpacing/>
        <w:mirrorIndents/>
        <w:rPr>
          <w:rFonts w:asciiTheme="minorHAnsi" w:hAnsiTheme="minorHAnsi"/>
          <w:lang w:val="sv-FI"/>
        </w:rPr>
      </w:pPr>
      <w:r w:rsidRPr="00967E9A">
        <w:rPr>
          <w:rFonts w:asciiTheme="minorHAnsi" w:hAnsiTheme="minorHAnsi"/>
          <w:lang w:val="sv-FI"/>
        </w:rPr>
        <w:t>samhällsstrukturens funktionsduglighet i området.</w:t>
      </w:r>
    </w:p>
    <w:p w:rsidR="00D55B7E" w:rsidRPr="00967E9A" w:rsidRDefault="00D55B7E" w:rsidP="00AB2931">
      <w:pPr>
        <w:pStyle w:val="Body"/>
        <w:spacing w:before="120" w:after="240"/>
        <w:ind w:right="397"/>
        <w:contextualSpacing/>
        <w:mirrorIndents/>
        <w:rPr>
          <w:rFonts w:asciiTheme="minorHAnsi" w:hAnsiTheme="minorHAnsi"/>
          <w:lang w:val="sv-FI"/>
        </w:rPr>
      </w:pPr>
    </w:p>
    <w:p w:rsidR="005D4D5E" w:rsidRPr="00967E9A" w:rsidRDefault="00232F80" w:rsidP="00AB2931">
      <w:pPr>
        <w:pStyle w:val="Body"/>
        <w:spacing w:before="120" w:after="240"/>
        <w:ind w:left="227" w:right="397"/>
        <w:rPr>
          <w:rFonts w:asciiTheme="minorHAnsi" w:hAnsiTheme="minorHAnsi"/>
          <w:lang w:val="sv-FI"/>
        </w:rPr>
      </w:pPr>
      <w:r w:rsidRPr="00967E9A">
        <w:rPr>
          <w:rFonts w:asciiTheme="minorHAnsi" w:hAnsiTheme="minorHAnsi"/>
          <w:lang w:val="sv-FI"/>
        </w:rPr>
        <w:t>Fullm</w:t>
      </w:r>
      <w:r w:rsidR="00551AFD" w:rsidRPr="00967E9A">
        <w:rPr>
          <w:rFonts w:asciiTheme="minorHAnsi" w:hAnsiTheme="minorHAnsi"/>
          <w:lang w:val="sv-FI"/>
        </w:rPr>
        <w:t>äktige</w:t>
      </w:r>
      <w:r w:rsidRPr="00967E9A">
        <w:rPr>
          <w:rFonts w:asciiTheme="minorHAnsi" w:hAnsiTheme="minorHAnsi"/>
          <w:lang w:val="sv-FI"/>
        </w:rPr>
        <w:t xml:space="preserve"> i Lovisa och </w:t>
      </w:r>
      <w:r w:rsidR="00551AFD" w:rsidRPr="00967E9A">
        <w:rPr>
          <w:rFonts w:asciiTheme="minorHAnsi" w:hAnsiTheme="minorHAnsi"/>
          <w:lang w:val="sv-FI"/>
        </w:rPr>
        <w:t xml:space="preserve">i </w:t>
      </w:r>
      <w:r w:rsidRPr="00967E9A">
        <w:rPr>
          <w:rFonts w:asciiTheme="minorHAnsi" w:hAnsiTheme="minorHAnsi"/>
          <w:lang w:val="sv-FI"/>
        </w:rPr>
        <w:t xml:space="preserve">Lappträsk anser att kommunsammanslagningen uppfyller </w:t>
      </w:r>
      <w:r w:rsidR="00A7723F" w:rsidRPr="00967E9A">
        <w:rPr>
          <w:rFonts w:asciiTheme="minorHAnsi" w:hAnsiTheme="minorHAnsi"/>
          <w:lang w:val="sv-FI"/>
        </w:rPr>
        <w:t>dessa krav som kommunstrukturlagen ställer.</w:t>
      </w:r>
    </w:p>
    <w:p w:rsidR="00A61F6A" w:rsidRPr="00967E9A" w:rsidRDefault="003C3006" w:rsidP="00AB2931">
      <w:pPr>
        <w:pStyle w:val="Otsikko2"/>
      </w:pPr>
      <w:bookmarkStart w:id="7" w:name="_Toc402880890"/>
      <w:r w:rsidRPr="00967E9A">
        <w:t xml:space="preserve">2.2. </w:t>
      </w:r>
      <w:r w:rsidR="00A7723F" w:rsidRPr="00967E9A">
        <w:t>Vision och mål för sammanslagningen</w:t>
      </w:r>
      <w:bookmarkEnd w:id="7"/>
    </w:p>
    <w:p w:rsidR="00A7723F" w:rsidRPr="00967E9A" w:rsidRDefault="00A7723F"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Lovisa stads vision utgör grund för beredningen av en ny strategi.</w:t>
      </w:r>
    </w:p>
    <w:p w:rsidR="008C02D3" w:rsidRPr="00967E9A" w:rsidRDefault="008C02D3" w:rsidP="00AB2931">
      <w:pPr>
        <w:pStyle w:val="Body"/>
        <w:spacing w:before="120" w:after="240"/>
        <w:ind w:left="227" w:right="397"/>
        <w:contextualSpacing/>
        <w:mirrorIndents/>
        <w:rPr>
          <w:rFonts w:asciiTheme="minorHAnsi" w:hAnsiTheme="minorHAnsi"/>
          <w:lang w:val="sv-FI"/>
        </w:rPr>
      </w:pPr>
    </w:p>
    <w:p w:rsidR="008C02D3" w:rsidRPr="00967E9A" w:rsidRDefault="00D33D37"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 xml:space="preserve">I sin strategi </w:t>
      </w:r>
      <w:r w:rsidR="00D64240" w:rsidRPr="00967E9A">
        <w:rPr>
          <w:rFonts w:asciiTheme="minorHAnsi" w:hAnsiTheme="minorHAnsi"/>
          <w:lang w:val="sv-FI"/>
        </w:rPr>
        <w:t>efter</w:t>
      </w:r>
      <w:r w:rsidRPr="00967E9A">
        <w:rPr>
          <w:rFonts w:asciiTheme="minorHAnsi" w:hAnsiTheme="minorHAnsi"/>
          <w:lang w:val="sv-FI"/>
        </w:rPr>
        <w:t xml:space="preserve">strävar </w:t>
      </w:r>
      <w:r w:rsidR="00D64240" w:rsidRPr="00967E9A">
        <w:rPr>
          <w:rFonts w:asciiTheme="minorHAnsi" w:hAnsiTheme="minorHAnsi"/>
          <w:lang w:val="sv-FI"/>
        </w:rPr>
        <w:t>sammanslagna</w:t>
      </w:r>
      <w:r w:rsidR="00A7723F" w:rsidRPr="00967E9A">
        <w:rPr>
          <w:rFonts w:asciiTheme="minorHAnsi" w:hAnsiTheme="minorHAnsi"/>
          <w:lang w:val="sv-FI"/>
        </w:rPr>
        <w:t xml:space="preserve"> </w:t>
      </w:r>
      <w:r w:rsidR="007D4813" w:rsidRPr="00967E9A">
        <w:rPr>
          <w:rFonts w:asciiTheme="minorHAnsi" w:hAnsiTheme="minorHAnsi"/>
          <w:lang w:val="sv-FI"/>
        </w:rPr>
        <w:t xml:space="preserve">Lovisa </w:t>
      </w:r>
      <w:r w:rsidR="00D64240" w:rsidRPr="00967E9A">
        <w:rPr>
          <w:rFonts w:asciiTheme="minorHAnsi" w:hAnsiTheme="minorHAnsi"/>
          <w:lang w:val="sv-FI"/>
        </w:rPr>
        <w:t>kundorienterade tjänster, som gör kommuninvånarnas vardag smidig och välfungerande. Sammanslagna Lovisa</w:t>
      </w:r>
      <w:r w:rsidR="007D4813" w:rsidRPr="00967E9A">
        <w:rPr>
          <w:rFonts w:asciiTheme="minorHAnsi" w:hAnsiTheme="minorHAnsi"/>
          <w:lang w:val="sv-FI"/>
        </w:rPr>
        <w:t xml:space="preserve"> vill vara en stark aktör </w:t>
      </w:r>
      <w:r w:rsidR="007D4813" w:rsidRPr="00967E9A">
        <w:rPr>
          <w:rFonts w:asciiTheme="minorHAnsi" w:hAnsiTheme="minorHAnsi"/>
          <w:lang w:val="sv-FI"/>
        </w:rPr>
        <w:lastRenderedPageBreak/>
        <w:t>inom sin region</w:t>
      </w:r>
      <w:r w:rsidR="00317695" w:rsidRPr="00967E9A">
        <w:rPr>
          <w:rFonts w:asciiTheme="minorHAnsi" w:hAnsiTheme="minorHAnsi"/>
          <w:lang w:val="sv-FI"/>
        </w:rPr>
        <w:t>.</w:t>
      </w:r>
      <w:r w:rsidR="007D4813" w:rsidRPr="00967E9A">
        <w:rPr>
          <w:rFonts w:asciiTheme="minorHAnsi" w:hAnsiTheme="minorHAnsi"/>
          <w:lang w:val="sv-FI"/>
        </w:rPr>
        <w:t xml:space="preserve"> Lovisa vill utveckla de mera glest befolkade områdena i landskapets östra delar samt trygga regionens livskraft och service.</w:t>
      </w:r>
    </w:p>
    <w:p w:rsidR="00A61F6A" w:rsidRPr="00967E9A" w:rsidRDefault="00E4443F" w:rsidP="00AB2931">
      <w:pPr>
        <w:pStyle w:val="Otsikko2"/>
      </w:pPr>
      <w:bookmarkStart w:id="8" w:name="_Toc402880891"/>
      <w:r w:rsidRPr="00967E9A">
        <w:t>2.3</w:t>
      </w:r>
      <w:r w:rsidR="00357685" w:rsidRPr="00967E9A">
        <w:t xml:space="preserve">. </w:t>
      </w:r>
      <w:r w:rsidR="00CC26FC" w:rsidRPr="00967E9A">
        <w:t>Beredning av den sammanslagna kommunens strategi</w:t>
      </w:r>
      <w:bookmarkEnd w:id="8"/>
    </w:p>
    <w:p w:rsidR="002D7519" w:rsidRPr="00967E9A" w:rsidRDefault="00743297" w:rsidP="00AB2931">
      <w:pPr>
        <w:pStyle w:val="Body"/>
        <w:spacing w:before="120" w:after="240"/>
        <w:ind w:left="947" w:right="397" w:hanging="720"/>
        <w:contextualSpacing/>
        <w:rPr>
          <w:rFonts w:asciiTheme="minorHAnsi" w:hAnsiTheme="minorHAnsi"/>
          <w:lang w:val="sv-FI"/>
        </w:rPr>
      </w:pPr>
      <w:r w:rsidRPr="00967E9A">
        <w:rPr>
          <w:rFonts w:asciiTheme="minorHAnsi" w:hAnsiTheme="minorHAnsi"/>
          <w:lang w:val="sv-FI"/>
        </w:rPr>
        <w:t>Strategin för sammanslagna Lovisa utarbetas i tre faser:</w:t>
      </w:r>
    </w:p>
    <w:p w:rsidR="008B7BC5" w:rsidRPr="00967E9A" w:rsidRDefault="008B7BC5" w:rsidP="00AB2931">
      <w:pPr>
        <w:pStyle w:val="Body"/>
        <w:spacing w:before="120" w:after="240"/>
        <w:ind w:left="947" w:right="397" w:hanging="720"/>
        <w:contextualSpacing/>
        <w:rPr>
          <w:rFonts w:asciiTheme="minorHAnsi" w:hAnsiTheme="minorHAnsi"/>
          <w:lang w:val="sv-FI"/>
        </w:rPr>
      </w:pPr>
    </w:p>
    <w:p w:rsidR="00A61F6A" w:rsidRPr="00967E9A" w:rsidRDefault="00F36B16" w:rsidP="00AB2931">
      <w:pPr>
        <w:pStyle w:val="Body"/>
        <w:numPr>
          <w:ilvl w:val="0"/>
          <w:numId w:val="17"/>
        </w:numPr>
        <w:tabs>
          <w:tab w:val="left" w:pos="820"/>
        </w:tabs>
        <w:spacing w:before="120" w:after="240"/>
        <w:ind w:right="397"/>
        <w:contextualSpacing/>
        <w:rPr>
          <w:rFonts w:asciiTheme="minorHAnsi" w:hAnsiTheme="minorHAnsi"/>
          <w:lang w:val="sv-FI"/>
        </w:rPr>
      </w:pPr>
      <w:r w:rsidRPr="00967E9A">
        <w:rPr>
          <w:rFonts w:asciiTheme="minorHAnsi" w:hAnsiTheme="minorHAnsi"/>
          <w:lang w:val="sv-FI"/>
        </w:rPr>
        <w:t xml:space="preserve">med detta avtal fastställs </w:t>
      </w:r>
      <w:r w:rsidR="006D0CBB" w:rsidRPr="00967E9A">
        <w:rPr>
          <w:rFonts w:asciiTheme="minorHAnsi" w:hAnsiTheme="minorHAnsi"/>
          <w:lang w:val="sv-FI"/>
        </w:rPr>
        <w:t>grunden till mål för de första riktlinjerna i strategin</w:t>
      </w:r>
    </w:p>
    <w:p w:rsidR="00AB2931" w:rsidRPr="00967E9A" w:rsidRDefault="00DA1DC2" w:rsidP="00AB2931">
      <w:pPr>
        <w:pStyle w:val="Body"/>
        <w:numPr>
          <w:ilvl w:val="0"/>
          <w:numId w:val="17"/>
        </w:numPr>
        <w:tabs>
          <w:tab w:val="left" w:pos="820"/>
        </w:tabs>
        <w:spacing w:before="120" w:after="240"/>
        <w:ind w:right="397"/>
        <w:contextualSpacing/>
        <w:rPr>
          <w:rFonts w:asciiTheme="minorHAnsi" w:hAnsiTheme="minorHAnsi"/>
          <w:lang w:val="sv-FI"/>
        </w:rPr>
      </w:pPr>
      <w:r w:rsidRPr="00967E9A">
        <w:rPr>
          <w:rFonts w:asciiTheme="minorHAnsi" w:hAnsiTheme="minorHAnsi"/>
          <w:lang w:val="sv-FI"/>
        </w:rPr>
        <w:t>under den andra fasen bereder sammanslagningsstyrelsen de strategiska riktlinjer, planer och program som styr verkställigheten av staden som uppstår genom sammanslagningen,</w:t>
      </w:r>
    </w:p>
    <w:p w:rsidR="00DA1DC2" w:rsidRPr="00967E9A" w:rsidRDefault="00DA1DC2" w:rsidP="00AB2931">
      <w:pPr>
        <w:pStyle w:val="Body"/>
        <w:tabs>
          <w:tab w:val="left" w:pos="820"/>
        </w:tabs>
        <w:spacing w:before="120" w:after="240"/>
        <w:ind w:left="720" w:right="397"/>
        <w:contextualSpacing/>
        <w:rPr>
          <w:rFonts w:asciiTheme="minorHAnsi" w:hAnsiTheme="minorHAnsi"/>
          <w:lang w:val="sv-FI"/>
        </w:rPr>
      </w:pPr>
      <w:r w:rsidRPr="00967E9A">
        <w:rPr>
          <w:rFonts w:asciiTheme="minorHAnsi" w:hAnsiTheme="minorHAnsi"/>
          <w:lang w:val="sv-FI"/>
        </w:rPr>
        <w:t xml:space="preserve">och utgående från dessa </w:t>
      </w:r>
    </w:p>
    <w:p w:rsidR="00DA1DC2" w:rsidRPr="00967E9A" w:rsidRDefault="00DA1DC2" w:rsidP="00AB2931">
      <w:pPr>
        <w:pStyle w:val="Body"/>
        <w:numPr>
          <w:ilvl w:val="0"/>
          <w:numId w:val="17"/>
        </w:numPr>
        <w:tabs>
          <w:tab w:val="left" w:pos="820"/>
        </w:tabs>
        <w:spacing w:before="120" w:after="240"/>
        <w:ind w:right="397"/>
        <w:contextualSpacing/>
        <w:rPr>
          <w:rFonts w:asciiTheme="minorHAnsi" w:hAnsiTheme="minorHAnsi"/>
          <w:lang w:val="sv-FI"/>
        </w:rPr>
      </w:pPr>
      <w:r w:rsidRPr="00967E9A">
        <w:rPr>
          <w:rFonts w:asciiTheme="minorHAnsi" w:hAnsiTheme="minorHAnsi"/>
          <w:lang w:val="sv-FI"/>
        </w:rPr>
        <w:t xml:space="preserve">fattar </w:t>
      </w:r>
      <w:r w:rsidR="00AB2931" w:rsidRPr="00967E9A">
        <w:rPr>
          <w:rFonts w:asciiTheme="minorHAnsi" w:hAnsiTheme="minorHAnsi"/>
          <w:lang w:val="sv-FI"/>
        </w:rPr>
        <w:t xml:space="preserve">stadsfullmäktige </w:t>
      </w:r>
      <w:r w:rsidRPr="00967E9A">
        <w:rPr>
          <w:rFonts w:asciiTheme="minorHAnsi" w:hAnsiTheme="minorHAnsi"/>
          <w:lang w:val="sv-FI"/>
        </w:rPr>
        <w:t>under den tredje fasen senast under loppet av 2017 beslut om den sammanslagna stadens stadsstrategi</w:t>
      </w:r>
      <w:r w:rsidR="00AB2931" w:rsidRPr="00967E9A">
        <w:rPr>
          <w:rFonts w:asciiTheme="minorHAnsi" w:hAnsiTheme="minorHAnsi"/>
          <w:lang w:val="sv-FI"/>
        </w:rPr>
        <w:t>,</w:t>
      </w:r>
      <w:r w:rsidRPr="00967E9A">
        <w:rPr>
          <w:rFonts w:asciiTheme="minorHAnsi" w:hAnsiTheme="minorHAnsi"/>
          <w:lang w:val="sv-FI"/>
        </w:rPr>
        <w:t xml:space="preserve"> som sammanslagningsstyrelsen berett.</w:t>
      </w:r>
    </w:p>
    <w:p w:rsidR="00357685" w:rsidRPr="00967E9A" w:rsidRDefault="00DA1DC2" w:rsidP="00AB2931">
      <w:pPr>
        <w:pStyle w:val="Otsikko1"/>
        <w:spacing w:before="120" w:after="240"/>
        <w:ind w:left="584" w:right="397" w:hanging="357"/>
        <w:rPr>
          <w:rFonts w:asciiTheme="minorHAnsi" w:hAnsiTheme="minorHAnsi"/>
          <w:lang w:val="sv-FI"/>
        </w:rPr>
      </w:pPr>
      <w:bookmarkStart w:id="9" w:name="_Toc402880892"/>
      <w:r w:rsidRPr="00967E9A">
        <w:rPr>
          <w:rFonts w:asciiTheme="minorHAnsi" w:hAnsiTheme="minorHAnsi"/>
          <w:lang w:val="sv-FI"/>
        </w:rPr>
        <w:t>SAMMANSLAGNINGSSTYRELSEN</w:t>
      </w:r>
      <w:bookmarkEnd w:id="9"/>
    </w:p>
    <w:p w:rsidR="00A61F6A" w:rsidRPr="00967E9A" w:rsidRDefault="00357685" w:rsidP="00AB2931">
      <w:pPr>
        <w:pStyle w:val="Otsikko2"/>
      </w:pPr>
      <w:bookmarkStart w:id="10" w:name="_Toc402880893"/>
      <w:r w:rsidRPr="00967E9A">
        <w:t xml:space="preserve">3.1. </w:t>
      </w:r>
      <w:r w:rsidR="00551AFD" w:rsidRPr="00967E9A">
        <w:t>Sammanslagningsstyrelsens behörighet</w:t>
      </w:r>
      <w:bookmarkEnd w:id="10"/>
    </w:p>
    <w:p w:rsidR="000762DA" w:rsidRPr="00967E9A" w:rsidRDefault="00551AFD"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Fullmäktige </w:t>
      </w:r>
      <w:r w:rsidR="00C90F65" w:rsidRPr="00967E9A">
        <w:rPr>
          <w:rFonts w:asciiTheme="minorHAnsi" w:hAnsiTheme="minorHAnsi"/>
          <w:lang w:val="sv-FI"/>
        </w:rPr>
        <w:t xml:space="preserve">i Lovisa och i Lappträsk tillsätter </w:t>
      </w:r>
      <w:r w:rsidR="00C21449" w:rsidRPr="00967E9A">
        <w:rPr>
          <w:rFonts w:asciiTheme="minorHAnsi" w:hAnsiTheme="minorHAnsi"/>
          <w:lang w:val="sv-FI"/>
        </w:rPr>
        <w:t xml:space="preserve">en sådan sammanslagningsstyrelse som avses i 10 § i kommunstrukturlagen. Sammanslagningsstyrelsen ska vidta förberedelser för </w:t>
      </w:r>
      <w:r w:rsidR="00FB47C2" w:rsidRPr="00967E9A">
        <w:rPr>
          <w:rFonts w:asciiTheme="minorHAnsi" w:hAnsiTheme="minorHAnsi"/>
          <w:lang w:val="sv-FI"/>
        </w:rPr>
        <w:t>kommunen som ska bildas</w:t>
      </w:r>
      <w:r w:rsidR="00C21449" w:rsidRPr="00967E9A">
        <w:rPr>
          <w:rFonts w:asciiTheme="minorHAnsi" w:hAnsiTheme="minorHAnsi"/>
          <w:lang w:val="sv-FI"/>
        </w:rPr>
        <w:t xml:space="preserve">. Sammanslagningsstyrelsen svarar för att sammanslagningsavtalet verkställs och förbereder ordnandet av den </w:t>
      </w:r>
      <w:r w:rsidR="007D3D71" w:rsidRPr="00967E9A">
        <w:rPr>
          <w:rFonts w:asciiTheme="minorHAnsi" w:hAnsiTheme="minorHAnsi"/>
          <w:lang w:val="sv-FI"/>
        </w:rPr>
        <w:t>sammanslagna</w:t>
      </w:r>
      <w:r w:rsidR="00C21449" w:rsidRPr="00967E9A">
        <w:rPr>
          <w:rFonts w:asciiTheme="minorHAnsi" w:hAnsiTheme="minorHAnsi"/>
          <w:lang w:val="sv-FI"/>
        </w:rPr>
        <w:t xml:space="preserve"> kommunens verksamhet</w:t>
      </w:r>
      <w:r w:rsidR="007D3D71" w:rsidRPr="00967E9A">
        <w:rPr>
          <w:rFonts w:asciiTheme="minorHAnsi" w:hAnsiTheme="minorHAnsi"/>
          <w:lang w:val="sv-FI"/>
        </w:rPr>
        <w:t>, ekonomi</w:t>
      </w:r>
      <w:r w:rsidR="00C21449" w:rsidRPr="00967E9A">
        <w:rPr>
          <w:rFonts w:asciiTheme="minorHAnsi" w:hAnsiTheme="minorHAnsi"/>
          <w:lang w:val="sv-FI"/>
        </w:rPr>
        <w:t xml:space="preserve"> och förvaltning</w:t>
      </w:r>
      <w:r w:rsidR="00540F27" w:rsidRPr="00967E9A">
        <w:rPr>
          <w:rFonts w:asciiTheme="minorHAnsi" w:hAnsiTheme="minorHAnsi"/>
          <w:lang w:val="sv-FI"/>
        </w:rPr>
        <w:t xml:space="preserve">. </w:t>
      </w:r>
      <w:r w:rsidR="007D3D71" w:rsidRPr="00967E9A">
        <w:rPr>
          <w:rFonts w:asciiTheme="minorHAnsi" w:hAnsiTheme="minorHAnsi"/>
          <w:lang w:val="sv-FI"/>
        </w:rPr>
        <w:t>Sammanslagningsstyrelsens mandattid upphör när den sammanslagna kommunens kommunstyrelse har valts.</w:t>
      </w:r>
    </w:p>
    <w:p w:rsidR="005B5BEE" w:rsidRPr="00967E9A" w:rsidRDefault="005B5BEE"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Sammanslagningsstyrelsen beslutar om </w:t>
      </w:r>
      <w:r w:rsidR="005B2CF3" w:rsidRPr="00967E9A">
        <w:rPr>
          <w:rFonts w:asciiTheme="minorHAnsi" w:hAnsiTheme="minorHAnsi"/>
          <w:lang w:val="sv-FI"/>
        </w:rPr>
        <w:t xml:space="preserve">ärenden som är gemensamma för kommunerna </w:t>
      </w:r>
      <w:r w:rsidR="006E418C" w:rsidRPr="00967E9A">
        <w:rPr>
          <w:rFonts w:asciiTheme="minorHAnsi" w:hAnsiTheme="minorHAnsi"/>
          <w:lang w:val="sv-FI"/>
        </w:rPr>
        <w:t>som går</w:t>
      </w:r>
      <w:r w:rsidR="005B2CF3" w:rsidRPr="00967E9A">
        <w:rPr>
          <w:rFonts w:asciiTheme="minorHAnsi" w:hAnsiTheme="minorHAnsi"/>
          <w:lang w:val="sv-FI"/>
        </w:rPr>
        <w:t xml:space="preserve"> samman.</w:t>
      </w:r>
      <w:r w:rsidRPr="00967E9A">
        <w:rPr>
          <w:rFonts w:asciiTheme="minorHAnsi" w:hAnsiTheme="minorHAnsi"/>
          <w:lang w:val="sv-FI"/>
        </w:rPr>
        <w:t xml:space="preserve"> </w:t>
      </w:r>
      <w:r w:rsidR="008C5F8D" w:rsidRPr="00967E9A">
        <w:rPr>
          <w:rFonts w:asciiTheme="minorHAnsi" w:hAnsiTheme="minorHAnsi"/>
          <w:lang w:val="sv-FI"/>
        </w:rPr>
        <w:t>Ären</w:t>
      </w:r>
      <w:r w:rsidRPr="00967E9A">
        <w:rPr>
          <w:rFonts w:asciiTheme="minorHAnsi" w:hAnsiTheme="minorHAnsi"/>
          <w:lang w:val="sv-FI"/>
        </w:rPr>
        <w:t>den, som kan anses inverka på verksamheten och ekonomin</w:t>
      </w:r>
      <w:r w:rsidR="00936E33" w:rsidRPr="00967E9A">
        <w:rPr>
          <w:rFonts w:asciiTheme="minorHAnsi" w:hAnsiTheme="minorHAnsi"/>
          <w:lang w:val="sv-FI"/>
        </w:rPr>
        <w:t xml:space="preserve"> för den nya</w:t>
      </w:r>
      <w:r w:rsidRPr="00967E9A">
        <w:rPr>
          <w:rFonts w:asciiTheme="minorHAnsi" w:hAnsiTheme="minorHAnsi"/>
          <w:lang w:val="sv-FI"/>
        </w:rPr>
        <w:t xml:space="preserve"> </w:t>
      </w:r>
      <w:r w:rsidR="008C5F8D" w:rsidRPr="00967E9A">
        <w:rPr>
          <w:rFonts w:asciiTheme="minorHAnsi" w:hAnsiTheme="minorHAnsi"/>
          <w:lang w:val="sv-FI"/>
        </w:rPr>
        <w:t>kommunen som ska bildas</w:t>
      </w:r>
      <w:r w:rsidRPr="00967E9A">
        <w:rPr>
          <w:rFonts w:asciiTheme="minorHAnsi" w:hAnsiTheme="minorHAnsi"/>
          <w:lang w:val="sv-FI"/>
        </w:rPr>
        <w:t>, ska föras till behandling av sammanslagningsstyrelsen.</w:t>
      </w:r>
    </w:p>
    <w:p w:rsidR="00540F27" w:rsidRPr="00967E9A" w:rsidRDefault="00540F27" w:rsidP="00AB2931">
      <w:pPr>
        <w:pStyle w:val="Body"/>
        <w:spacing w:before="120" w:after="240"/>
        <w:ind w:left="227" w:right="397"/>
        <w:contextualSpacing/>
        <w:rPr>
          <w:rFonts w:asciiTheme="minorHAnsi" w:hAnsiTheme="minorHAnsi"/>
          <w:lang w:val="sv-FI"/>
        </w:rPr>
      </w:pPr>
    </w:p>
    <w:p w:rsidR="00540F27" w:rsidRPr="00967E9A" w:rsidRDefault="002A75EB"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Angående sammanslagningsstyrelsen gäller i övrigt i tillämpliga delar det som föreskrivs om kommunstyrelsen.</w:t>
      </w:r>
    </w:p>
    <w:p w:rsidR="00A61F6A" w:rsidRPr="00967E9A" w:rsidRDefault="000762DA" w:rsidP="00AB2931">
      <w:pPr>
        <w:pStyle w:val="Otsikko2"/>
      </w:pPr>
      <w:bookmarkStart w:id="11" w:name="_Toc402880894"/>
      <w:r w:rsidRPr="00967E9A">
        <w:t xml:space="preserve">3.2. </w:t>
      </w:r>
      <w:r w:rsidR="00D95715" w:rsidRPr="00967E9A">
        <w:t>Sammansättning och val av sammanslagningsstyrelse</w:t>
      </w:r>
      <w:bookmarkEnd w:id="11"/>
    </w:p>
    <w:p w:rsidR="00451A61" w:rsidRPr="00967E9A" w:rsidRDefault="00D017CD"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Till sammanslagningsstyrelsen för den nya kommunen som ska bildas väljs elva (11) ledamöter och </w:t>
      </w:r>
      <w:r w:rsidR="00451A61" w:rsidRPr="00967E9A">
        <w:rPr>
          <w:rFonts w:asciiTheme="minorHAnsi" w:hAnsiTheme="minorHAnsi"/>
          <w:lang w:val="sv-FI"/>
        </w:rPr>
        <w:t>personliga ersättare för dem, allt i enlighet med bestämmelserna om kvoter i lagen om jämställdhet mellan kvinnor och män.</w:t>
      </w:r>
    </w:p>
    <w:p w:rsidR="00A2137D" w:rsidRPr="00967E9A" w:rsidRDefault="00A2137D" w:rsidP="00AB2931">
      <w:pPr>
        <w:pStyle w:val="Body"/>
        <w:spacing w:before="120" w:after="240"/>
        <w:ind w:left="227" w:right="397"/>
        <w:contextualSpacing/>
        <w:rPr>
          <w:rFonts w:asciiTheme="minorHAnsi" w:hAnsiTheme="minorHAnsi"/>
          <w:lang w:val="sv-FI"/>
        </w:rPr>
      </w:pPr>
    </w:p>
    <w:p w:rsidR="00451A61" w:rsidRPr="00967E9A" w:rsidRDefault="00451A61"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Den politiska fördelningen av platser följer det sammanräknade valresultatet för kommunalvalen i Lovisa och i Lappträsk 2012, och fördelningen av </w:t>
      </w:r>
      <w:r w:rsidR="002A56D4" w:rsidRPr="00967E9A">
        <w:rPr>
          <w:rFonts w:asciiTheme="minorHAnsi" w:hAnsiTheme="minorHAnsi"/>
          <w:lang w:val="sv-FI"/>
        </w:rPr>
        <w:t>mandat</w:t>
      </w:r>
      <w:r w:rsidRPr="00967E9A">
        <w:rPr>
          <w:rFonts w:asciiTheme="minorHAnsi" w:hAnsiTheme="minorHAnsi"/>
          <w:lang w:val="sv-FI"/>
        </w:rPr>
        <w:t xml:space="preserve"> mellan Lovisa och Lappträsk sker på följande sätt:</w:t>
      </w:r>
    </w:p>
    <w:p w:rsidR="002A56D4" w:rsidRPr="00967E9A" w:rsidRDefault="00CB0790" w:rsidP="00AB2931">
      <w:pPr>
        <w:spacing w:before="120" w:after="240"/>
        <w:ind w:left="227" w:right="397"/>
        <w:contextualSpacing/>
        <w:rPr>
          <w:rFonts w:eastAsia="Verdana" w:cs="Verdana"/>
          <w:sz w:val="24"/>
          <w:szCs w:val="24"/>
          <w:lang w:val="sv-FI"/>
        </w:rPr>
      </w:pPr>
      <w:r w:rsidRPr="00967E9A">
        <w:rPr>
          <w:rFonts w:eastAsia="Verdana" w:cs="Verdana"/>
          <w:sz w:val="24"/>
          <w:szCs w:val="24"/>
          <w:lang w:val="sv-FI"/>
        </w:rPr>
        <w:t>Lov</w:t>
      </w:r>
      <w:r w:rsidR="002A56D4" w:rsidRPr="00967E9A">
        <w:rPr>
          <w:rFonts w:eastAsia="Verdana" w:cs="Verdana"/>
          <w:spacing w:val="-1"/>
          <w:sz w:val="24"/>
          <w:szCs w:val="24"/>
          <w:lang w:val="sv-FI"/>
        </w:rPr>
        <w:t>i</w:t>
      </w:r>
      <w:r w:rsidRPr="00967E9A">
        <w:rPr>
          <w:rFonts w:eastAsia="Verdana" w:cs="Verdana"/>
          <w:spacing w:val="-1"/>
          <w:sz w:val="24"/>
          <w:szCs w:val="24"/>
          <w:lang w:val="sv-FI"/>
        </w:rPr>
        <w:t>sa</w:t>
      </w:r>
      <w:r w:rsidRPr="00967E9A">
        <w:rPr>
          <w:rFonts w:eastAsia="Verdana" w:cs="Verdana"/>
          <w:sz w:val="24"/>
          <w:szCs w:val="24"/>
          <w:lang w:val="sv-FI"/>
        </w:rPr>
        <w:t xml:space="preserve"> 9 </w:t>
      </w:r>
      <w:r w:rsidR="002A56D4" w:rsidRPr="00967E9A">
        <w:rPr>
          <w:rFonts w:eastAsia="Verdana" w:cs="Verdana"/>
          <w:sz w:val="24"/>
          <w:szCs w:val="24"/>
          <w:lang w:val="sv-FI"/>
        </w:rPr>
        <w:t xml:space="preserve">mandat och Lappträsk </w:t>
      </w:r>
      <w:r w:rsidRPr="00967E9A">
        <w:rPr>
          <w:rFonts w:eastAsia="Verdana" w:cs="Verdana"/>
          <w:sz w:val="24"/>
          <w:szCs w:val="24"/>
          <w:lang w:val="sv-FI"/>
        </w:rPr>
        <w:t xml:space="preserve">2 </w:t>
      </w:r>
      <w:r w:rsidR="002A56D4" w:rsidRPr="00967E9A">
        <w:rPr>
          <w:rFonts w:eastAsia="Verdana" w:cs="Verdana"/>
          <w:sz w:val="24"/>
          <w:szCs w:val="24"/>
          <w:lang w:val="sv-FI"/>
        </w:rPr>
        <w:t>mandat.</w:t>
      </w:r>
    </w:p>
    <w:p w:rsidR="002A56D4" w:rsidRPr="00967E9A" w:rsidRDefault="002A56D4" w:rsidP="00AB2931">
      <w:pPr>
        <w:spacing w:before="120" w:after="240"/>
        <w:ind w:left="227" w:right="397"/>
        <w:contextualSpacing/>
        <w:rPr>
          <w:rFonts w:eastAsia="Verdana" w:cs="Verdana"/>
          <w:sz w:val="24"/>
          <w:szCs w:val="24"/>
          <w:lang w:val="sv-FI"/>
        </w:rPr>
      </w:pPr>
    </w:p>
    <w:p w:rsidR="00415943" w:rsidRPr="00967E9A" w:rsidRDefault="0002378C" w:rsidP="00704A9A">
      <w:pPr>
        <w:spacing w:before="120" w:after="240"/>
        <w:ind w:left="227" w:right="397"/>
        <w:contextualSpacing/>
        <w:rPr>
          <w:rFonts w:eastAsia="Verdana" w:cs="Verdana"/>
          <w:sz w:val="24"/>
          <w:szCs w:val="24"/>
          <w:lang w:val="sv-FI"/>
        </w:rPr>
      </w:pPr>
      <w:r w:rsidRPr="00967E9A">
        <w:rPr>
          <w:rFonts w:eastAsia="Verdana" w:cs="Verdana"/>
          <w:noProof/>
          <w:sz w:val="24"/>
          <w:szCs w:val="24"/>
          <w:lang w:val="fi-FI" w:eastAsia="fi-FI"/>
        </w:rPr>
        <mc:AlternateContent>
          <mc:Choice Requires="wpg">
            <w:drawing>
              <wp:anchor distT="0" distB="0" distL="114300" distR="114300" simplePos="0" relativeHeight="251658240" behindDoc="1" locked="0" layoutInCell="1" allowOverlap="1" wp14:anchorId="189431FF" wp14:editId="084ECDAB">
                <wp:simplePos x="0" y="0"/>
                <wp:positionH relativeFrom="page">
                  <wp:posOffset>5737225</wp:posOffset>
                </wp:positionH>
                <wp:positionV relativeFrom="paragraph">
                  <wp:posOffset>107315</wp:posOffset>
                </wp:positionV>
                <wp:extent cx="34290" cy="10160"/>
                <wp:effectExtent l="0" t="0" r="2286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10160"/>
                          <a:chOff x="9035" y="169"/>
                          <a:chExt cx="54" cy="16"/>
                        </a:xfrm>
                      </wpg:grpSpPr>
                      <wps:wsp>
                        <wps:cNvPr id="2" name="Freeform 3"/>
                        <wps:cNvSpPr>
                          <a:spLocks/>
                        </wps:cNvSpPr>
                        <wps:spPr bwMode="auto">
                          <a:xfrm>
                            <a:off x="9035" y="169"/>
                            <a:ext cx="54" cy="16"/>
                          </a:xfrm>
                          <a:custGeom>
                            <a:avLst/>
                            <a:gdLst>
                              <a:gd name="T0" fmla="+- 0 9035 9035"/>
                              <a:gd name="T1" fmla="*/ T0 w 54"/>
                              <a:gd name="T2" fmla="+- 0 176 169"/>
                              <a:gd name="T3" fmla="*/ 176 h 16"/>
                              <a:gd name="T4" fmla="+- 0 9089 9035"/>
                              <a:gd name="T5" fmla="*/ T4 w 54"/>
                              <a:gd name="T6" fmla="+- 0 176 169"/>
                              <a:gd name="T7" fmla="*/ 176 h 16"/>
                            </a:gdLst>
                            <a:ahLst/>
                            <a:cxnLst>
                              <a:cxn ang="0">
                                <a:pos x="T1" y="T3"/>
                              </a:cxn>
                              <a:cxn ang="0">
                                <a:pos x="T5" y="T7"/>
                              </a:cxn>
                            </a:cxnLst>
                            <a:rect l="0" t="0" r="r" b="b"/>
                            <a:pathLst>
                              <a:path w="54" h="16">
                                <a:moveTo>
                                  <a:pt x="0" y="7"/>
                                </a:moveTo>
                                <a:lnTo>
                                  <a:pt x="54" y="7"/>
                                </a:lnTo>
                              </a:path>
                            </a:pathLst>
                          </a:custGeom>
                          <a:noFill/>
                          <a:ln w="1117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1.75pt;margin-top:8.45pt;width:2.7pt;height:.8pt;z-index:-251658240;mso-position-horizontal-relative:page" coordorigin="9035,169" coordsize="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">
                <v:shape id="Freeform 3" o:spid="_x0000_s1027" style="position:absolute;left:9035;top:169;width:54;height:16;visibility:visible;mso-wrap-style:square;v-text-anchor:top" coordsize="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T/MMA&#10;AADaAAAADwAAAGRycy9kb3ducmV2LnhtbESPQWvCQBSE7wX/w/IEb83GUNoSXSUohaKXanrx9sg+&#10;k2D2bZLdJvHfu4VCj8PMfMOst5NpxEC9qy0rWEYxCOLC6ppLBd/5x/M7COeRNTaWScGdHGw3s6c1&#10;ptqOfKLh7EsRIOxSVFB536ZSuqIigy6yLXHwrrY36IPsS6l7HAPcNDKJ41dpsOawUGFLu4qK2/nH&#10;KHBvXbY/LsuXPOm+juMwnC4HnJRazKdsBcLT5P/Df+1PrSCB3yvh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vT/MMAAADaAAAADwAAAAAAAAAAAAAAAACYAgAAZHJzL2Rv&#10;d25yZXYueG1sUEsFBgAAAAAEAAQA9QAAAIgDAAAAAA==&#10;" path="m,7r54,e" filled="f" strokecolor="red" strokeweight=".88pt">
                  <v:path arrowok="t" o:connecttype="custom" o:connectlocs="0,176;54,176" o:connectangles="0,0"/>
                </v:shape>
                <w10:wrap anchorx="page"/>
              </v:group>
            </w:pict>
          </mc:Fallback>
        </mc:AlternateContent>
      </w:r>
      <w:r w:rsidR="002A56D4" w:rsidRPr="00967E9A">
        <w:rPr>
          <w:rFonts w:eastAsia="Verdana" w:cs="Verdana"/>
          <w:sz w:val="24"/>
          <w:szCs w:val="24"/>
          <w:lang w:val="sv-FI"/>
        </w:rPr>
        <w:t xml:space="preserve">Sammanslagningsstyrelsen utser inom sig en ordförande från Lovisa och ett </w:t>
      </w:r>
      <w:r w:rsidR="00704A9A" w:rsidRPr="00967E9A">
        <w:rPr>
          <w:rFonts w:eastAsia="Verdana" w:cs="Verdana"/>
          <w:sz w:val="24"/>
          <w:szCs w:val="24"/>
          <w:lang w:val="sv-FI"/>
        </w:rPr>
        <w:t>behövligt antal vice ordförande</w:t>
      </w:r>
      <w:r w:rsidR="002A56D4" w:rsidRPr="00967E9A">
        <w:rPr>
          <w:rFonts w:eastAsia="Verdana" w:cs="Verdana"/>
          <w:sz w:val="24"/>
          <w:szCs w:val="24"/>
          <w:lang w:val="sv-FI"/>
        </w:rPr>
        <w:t>.</w:t>
      </w:r>
    </w:p>
    <w:p w:rsidR="007B4BB7" w:rsidRPr="00967E9A" w:rsidRDefault="00415943"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w:t>
      </w:r>
      <w:r w:rsidR="002A56D4" w:rsidRPr="00967E9A">
        <w:rPr>
          <w:rFonts w:asciiTheme="minorHAnsi" w:hAnsiTheme="minorHAnsi"/>
          <w:lang w:val="sv-FI"/>
        </w:rPr>
        <w:t xml:space="preserve">Alternativet är att stadsstyrelsen för Lovisa stad (11 ledamöter) jämte ersättare kompletterad med presidiet </w:t>
      </w:r>
      <w:r w:rsidR="007B4BB7" w:rsidRPr="00967E9A">
        <w:rPr>
          <w:rFonts w:asciiTheme="minorHAnsi" w:hAnsiTheme="minorHAnsi"/>
          <w:lang w:val="sv-FI"/>
        </w:rPr>
        <w:t xml:space="preserve">(3 personer) jämte ersättare </w:t>
      </w:r>
      <w:r w:rsidR="002A56D4" w:rsidRPr="00967E9A">
        <w:rPr>
          <w:rFonts w:asciiTheme="minorHAnsi" w:hAnsiTheme="minorHAnsi"/>
          <w:lang w:val="sv-FI"/>
        </w:rPr>
        <w:t xml:space="preserve">för kommunstyrelsen i Lappträsk kommun </w:t>
      </w:r>
      <w:r w:rsidR="007B4BB7" w:rsidRPr="00967E9A">
        <w:rPr>
          <w:rFonts w:asciiTheme="minorHAnsi" w:hAnsiTheme="minorHAnsi"/>
          <w:lang w:val="sv-FI"/>
        </w:rPr>
        <w:t>fungerar som sammanslagningsstyrelse.)</w:t>
      </w:r>
    </w:p>
    <w:p w:rsidR="0092362A" w:rsidRPr="00967E9A" w:rsidRDefault="0092362A" w:rsidP="00AB2931">
      <w:pPr>
        <w:pStyle w:val="Body"/>
        <w:spacing w:before="120" w:after="240"/>
        <w:ind w:right="397"/>
        <w:contextualSpacing/>
        <w:rPr>
          <w:rFonts w:asciiTheme="minorHAnsi" w:hAnsiTheme="minorHAnsi"/>
          <w:lang w:val="sv-FI"/>
        </w:rPr>
      </w:pPr>
    </w:p>
    <w:p w:rsidR="00994D75" w:rsidRPr="00967E9A" w:rsidRDefault="000C746B"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Fullmäktige i kommunerna ska församlas för att utse ledamöterna och ersättarna i sammanslagningsstyrelsen inom två veckor från den tidpunkt då respektive fullmäktige har fattat beslut om att läm</w:t>
      </w:r>
      <w:r w:rsidR="00E1125D" w:rsidRPr="00967E9A">
        <w:rPr>
          <w:rFonts w:asciiTheme="minorHAnsi" w:hAnsiTheme="minorHAnsi"/>
          <w:lang w:val="sv-FI"/>
        </w:rPr>
        <w:t>na en sammanslagningsframställning</w:t>
      </w:r>
      <w:r w:rsidRPr="00967E9A">
        <w:rPr>
          <w:rFonts w:asciiTheme="minorHAnsi" w:hAnsiTheme="minorHAnsi"/>
          <w:lang w:val="sv-FI"/>
        </w:rPr>
        <w:t xml:space="preserve"> till statsrådet.</w:t>
      </w:r>
    </w:p>
    <w:p w:rsidR="00A61F6A" w:rsidRPr="00967E9A" w:rsidRDefault="000762DA" w:rsidP="00AB2931">
      <w:pPr>
        <w:pStyle w:val="Otsikko2"/>
      </w:pPr>
      <w:bookmarkStart w:id="12" w:name="_Toc402880895"/>
      <w:r w:rsidRPr="00967E9A">
        <w:lastRenderedPageBreak/>
        <w:t xml:space="preserve">3.3 </w:t>
      </w:r>
      <w:r w:rsidR="00A544B8" w:rsidRPr="00967E9A">
        <w:t>Beredning för s</w:t>
      </w:r>
      <w:r w:rsidR="00737A77" w:rsidRPr="00967E9A">
        <w:t>ammanslagningsstyrelsen</w:t>
      </w:r>
      <w:bookmarkEnd w:id="12"/>
    </w:p>
    <w:p w:rsidR="00737A77" w:rsidRPr="00967E9A" w:rsidRDefault="00737A77"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För beredningen och föredragningen för sammanslagningsstyrelsen svarar kommundirektörerna i enlighet med det ansvar de tilldelats av sammanslagningsstyrelsen. För att biträda dem utser sammanslagningsstyrelsen beredande tjänstemän och en sekreterare samt behövliga beredningsarbetsgrupper.</w:t>
      </w:r>
    </w:p>
    <w:p w:rsidR="00A2137D" w:rsidRPr="00967E9A" w:rsidRDefault="000762DA" w:rsidP="00AB2931">
      <w:pPr>
        <w:pStyle w:val="Otsikko2"/>
      </w:pPr>
      <w:bookmarkStart w:id="13" w:name="_Toc402880896"/>
      <w:r w:rsidRPr="00967E9A">
        <w:t xml:space="preserve">3.4. </w:t>
      </w:r>
      <w:r w:rsidR="008961C7" w:rsidRPr="00967E9A">
        <w:t xml:space="preserve">Sammanslagningsstyrelsen och </w:t>
      </w:r>
      <w:r w:rsidR="005E116E" w:rsidRPr="00967E9A">
        <w:t>kommunernas styrels</w:t>
      </w:r>
      <w:r w:rsidR="008961C7" w:rsidRPr="00967E9A">
        <w:t>er</w:t>
      </w:r>
      <w:bookmarkEnd w:id="13"/>
    </w:p>
    <w:p w:rsidR="003C2A3A" w:rsidRPr="00967E9A" w:rsidRDefault="00573EFC" w:rsidP="00DE625E">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Styrelserna för kommunerna </w:t>
      </w:r>
      <w:r w:rsidR="006E418C" w:rsidRPr="00967E9A">
        <w:rPr>
          <w:rFonts w:asciiTheme="minorHAnsi" w:hAnsiTheme="minorHAnsi"/>
          <w:lang w:val="sv-FI"/>
        </w:rPr>
        <w:t>som går</w:t>
      </w:r>
      <w:r w:rsidR="00C23AE3" w:rsidRPr="00967E9A">
        <w:rPr>
          <w:rFonts w:asciiTheme="minorHAnsi" w:hAnsiTheme="minorHAnsi"/>
          <w:lang w:val="sv-FI"/>
        </w:rPr>
        <w:t xml:space="preserve"> samman</w:t>
      </w:r>
      <w:r w:rsidRPr="00967E9A">
        <w:rPr>
          <w:rFonts w:asciiTheme="minorHAnsi" w:hAnsiTheme="minorHAnsi"/>
          <w:lang w:val="sv-FI"/>
        </w:rPr>
        <w:t xml:space="preserve"> </w:t>
      </w:r>
      <w:r w:rsidR="00395945" w:rsidRPr="00967E9A">
        <w:rPr>
          <w:rFonts w:asciiTheme="minorHAnsi" w:hAnsiTheme="minorHAnsi"/>
          <w:lang w:val="sv-FI"/>
        </w:rPr>
        <w:t>verkar</w:t>
      </w:r>
      <w:r w:rsidRPr="00967E9A">
        <w:rPr>
          <w:rFonts w:asciiTheme="minorHAnsi" w:hAnsiTheme="minorHAnsi"/>
          <w:lang w:val="sv-FI"/>
        </w:rPr>
        <w:t xml:space="preserve"> åren</w:t>
      </w:r>
      <w:r w:rsidR="00CB0790" w:rsidRPr="00967E9A">
        <w:rPr>
          <w:rFonts w:asciiTheme="minorHAnsi" w:hAnsiTheme="minorHAnsi"/>
          <w:lang w:val="sv-FI"/>
        </w:rPr>
        <w:t xml:space="preserve"> 2015–2016 </w:t>
      </w:r>
      <w:r w:rsidRPr="00967E9A">
        <w:rPr>
          <w:rFonts w:asciiTheme="minorHAnsi" w:hAnsiTheme="minorHAnsi"/>
          <w:lang w:val="sv-FI"/>
        </w:rPr>
        <w:t>och utövar då de</w:t>
      </w:r>
      <w:r w:rsidR="007A6237" w:rsidRPr="00967E9A">
        <w:rPr>
          <w:rFonts w:asciiTheme="minorHAnsi" w:hAnsiTheme="minorHAnsi"/>
          <w:lang w:val="sv-FI"/>
        </w:rPr>
        <w:t xml:space="preserve">n beslutanderätt som </w:t>
      </w:r>
      <w:r w:rsidRPr="00967E9A">
        <w:rPr>
          <w:rFonts w:asciiTheme="minorHAnsi" w:hAnsiTheme="minorHAnsi"/>
          <w:lang w:val="sv-FI"/>
        </w:rPr>
        <w:t>hör till kommunstyrelsen</w:t>
      </w:r>
      <w:r w:rsidR="00530B78" w:rsidRPr="00967E9A">
        <w:rPr>
          <w:rFonts w:asciiTheme="minorHAnsi" w:hAnsiTheme="minorHAnsi"/>
          <w:lang w:val="sv-FI"/>
        </w:rPr>
        <w:t xml:space="preserve"> enligt lag</w:t>
      </w:r>
      <w:r w:rsidR="009D3B8A" w:rsidRPr="00967E9A">
        <w:rPr>
          <w:rFonts w:asciiTheme="minorHAnsi" w:hAnsiTheme="minorHAnsi"/>
          <w:lang w:val="sv-FI"/>
        </w:rPr>
        <w:t>.</w:t>
      </w:r>
      <w:r w:rsidR="000B6E5D" w:rsidRPr="00967E9A">
        <w:rPr>
          <w:rFonts w:asciiTheme="minorHAnsi" w:hAnsiTheme="minorHAnsi"/>
          <w:lang w:val="sv-FI"/>
        </w:rPr>
        <w:t xml:space="preserve"> Efter statsrådets beslut om sammanslagning av kommunerna får myndigheterna i kommunerna </w:t>
      </w:r>
      <w:r w:rsidR="006E418C" w:rsidRPr="00967E9A">
        <w:rPr>
          <w:rFonts w:asciiTheme="minorHAnsi" w:hAnsiTheme="minorHAnsi"/>
          <w:lang w:val="sv-FI"/>
        </w:rPr>
        <w:t>som går</w:t>
      </w:r>
      <w:r w:rsidR="000B6E5D" w:rsidRPr="00967E9A">
        <w:rPr>
          <w:rFonts w:asciiTheme="minorHAnsi" w:hAnsiTheme="minorHAnsi"/>
          <w:lang w:val="sv-FI"/>
        </w:rPr>
        <w:t xml:space="preserve"> samman inte </w:t>
      </w:r>
      <w:r w:rsidR="003C2A3A" w:rsidRPr="00967E9A">
        <w:rPr>
          <w:rFonts w:asciiTheme="minorHAnsi" w:hAnsiTheme="minorHAnsi"/>
          <w:lang w:val="sv-FI"/>
        </w:rPr>
        <w:t>fatta beslut</w:t>
      </w:r>
      <w:r w:rsidR="000B6E5D" w:rsidRPr="00967E9A">
        <w:rPr>
          <w:rFonts w:asciiTheme="minorHAnsi" w:hAnsiTheme="minorHAnsi"/>
          <w:lang w:val="sv-FI"/>
        </w:rPr>
        <w:t xml:space="preserve"> </w:t>
      </w:r>
      <w:r w:rsidR="00C36FAD" w:rsidRPr="00967E9A">
        <w:rPr>
          <w:rFonts w:asciiTheme="minorHAnsi" w:hAnsiTheme="minorHAnsi"/>
          <w:lang w:val="sv-FI"/>
        </w:rPr>
        <w:t>i</w:t>
      </w:r>
      <w:r w:rsidR="003C2A3A" w:rsidRPr="00967E9A">
        <w:rPr>
          <w:rFonts w:asciiTheme="minorHAnsi" w:hAnsiTheme="minorHAnsi"/>
          <w:lang w:val="sv-FI"/>
        </w:rPr>
        <w:t xml:space="preserve"> </w:t>
      </w:r>
      <w:r w:rsidR="000B6E5D" w:rsidRPr="00967E9A">
        <w:rPr>
          <w:rFonts w:asciiTheme="minorHAnsi" w:hAnsiTheme="minorHAnsi"/>
          <w:lang w:val="sv-FI"/>
        </w:rPr>
        <w:t xml:space="preserve">ärenden som </w:t>
      </w:r>
      <w:r w:rsidR="003C2A3A" w:rsidRPr="00967E9A">
        <w:rPr>
          <w:rFonts w:asciiTheme="minorHAnsi" w:hAnsiTheme="minorHAnsi"/>
          <w:lang w:val="sv-FI"/>
        </w:rPr>
        <w:t xml:space="preserve">har betydande bindande verkningar för staden som ska bildas och </w:t>
      </w:r>
      <w:r w:rsidR="00FE4A18" w:rsidRPr="00967E9A">
        <w:rPr>
          <w:rFonts w:asciiTheme="minorHAnsi" w:hAnsiTheme="minorHAnsi"/>
          <w:lang w:val="sv-FI"/>
        </w:rPr>
        <w:t xml:space="preserve">inte heller </w:t>
      </w:r>
      <w:r w:rsidR="00F47348" w:rsidRPr="00967E9A">
        <w:rPr>
          <w:rFonts w:asciiTheme="minorHAnsi" w:hAnsiTheme="minorHAnsi"/>
          <w:lang w:val="sv-FI"/>
        </w:rPr>
        <w:t xml:space="preserve">om </w:t>
      </w:r>
      <w:r w:rsidR="003C2A3A" w:rsidRPr="00967E9A">
        <w:rPr>
          <w:rFonts w:asciiTheme="minorHAnsi" w:hAnsiTheme="minorHAnsi"/>
          <w:lang w:val="sv-FI"/>
        </w:rPr>
        <w:t>beslutsfattandet strider mot sammanslagningsavtalets syfte.</w:t>
      </w:r>
    </w:p>
    <w:p w:rsidR="00415943" w:rsidRPr="00967E9A" w:rsidRDefault="004C299A" w:rsidP="00AB2931">
      <w:pPr>
        <w:pStyle w:val="Otsikko1"/>
        <w:spacing w:before="120" w:after="240"/>
        <w:ind w:left="584" w:right="397" w:hanging="357"/>
        <w:rPr>
          <w:rFonts w:asciiTheme="minorHAnsi" w:hAnsiTheme="minorHAnsi"/>
          <w:lang w:val="sv-FI"/>
        </w:rPr>
      </w:pPr>
      <w:bookmarkStart w:id="14" w:name="_Toc402880897"/>
      <w:r w:rsidRPr="00967E9A">
        <w:rPr>
          <w:rFonts w:asciiTheme="minorHAnsi" w:hAnsiTheme="minorHAnsi"/>
          <w:lang w:val="sv-FI"/>
        </w:rPr>
        <w:t>PRINCIPER F</w:t>
      </w:r>
      <w:r w:rsidR="00F967F3" w:rsidRPr="00967E9A">
        <w:rPr>
          <w:rFonts w:asciiTheme="minorHAnsi" w:hAnsiTheme="minorHAnsi"/>
          <w:lang w:val="sv-FI"/>
        </w:rPr>
        <w:t>ÖR ORDNANDE AV FÖRVALTNINGEN I D</w:t>
      </w:r>
      <w:r w:rsidRPr="00967E9A">
        <w:rPr>
          <w:rFonts w:asciiTheme="minorHAnsi" w:hAnsiTheme="minorHAnsi"/>
          <w:lang w:val="sv-FI"/>
        </w:rPr>
        <w:t>EN SAMMANSLAGNA KOMMUNEN</w:t>
      </w:r>
      <w:bookmarkEnd w:id="14"/>
    </w:p>
    <w:p w:rsidR="00A61F6A" w:rsidRPr="00967E9A" w:rsidRDefault="000762DA" w:rsidP="00AB2931">
      <w:pPr>
        <w:pStyle w:val="Otsikko2"/>
      </w:pPr>
      <w:bookmarkStart w:id="15" w:name="_Toc402880898"/>
      <w:r w:rsidRPr="00967E9A">
        <w:t xml:space="preserve">4.1. </w:t>
      </w:r>
      <w:r w:rsidR="00FC3F36" w:rsidRPr="00967E9A">
        <w:t>Ledningssystem</w:t>
      </w:r>
      <w:r w:rsidR="004C299A" w:rsidRPr="00967E9A">
        <w:t xml:space="preserve"> i den sammanslagna kommunen</w:t>
      </w:r>
      <w:bookmarkEnd w:id="15"/>
    </w:p>
    <w:p w:rsidR="00A61F6A" w:rsidRPr="00967E9A" w:rsidRDefault="005A47A8"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Överenskommelse om de centrala principerna för ledningssystemet i den sammanslagna kommunen fattas i detta sammanslagningsavtal. </w:t>
      </w:r>
      <w:r w:rsidR="00976A47" w:rsidRPr="00967E9A">
        <w:rPr>
          <w:rFonts w:asciiTheme="minorHAnsi" w:hAnsiTheme="minorHAnsi"/>
          <w:lang w:val="sv-FI"/>
        </w:rPr>
        <w:t xml:space="preserve">På grund av att innebörden av kommunallagsändringen och social- och hälsovårdsreformen är oviss </w:t>
      </w:r>
      <w:r w:rsidRPr="00967E9A">
        <w:rPr>
          <w:rFonts w:asciiTheme="minorHAnsi" w:hAnsiTheme="minorHAnsi"/>
          <w:lang w:val="sv-FI"/>
        </w:rPr>
        <w:t>fattas i sammanslagningsavtalet mellan Lovisa och Lappträsk överenskommelse om den huvudsakliga strukturen för organisationen i den sammanslagna kommunen</w:t>
      </w:r>
      <w:r w:rsidR="00CB0790" w:rsidRPr="00967E9A">
        <w:rPr>
          <w:rFonts w:asciiTheme="minorHAnsi" w:hAnsiTheme="minorHAnsi"/>
          <w:lang w:val="sv-FI"/>
        </w:rPr>
        <w:t>.</w:t>
      </w:r>
    </w:p>
    <w:p w:rsidR="00A61F6A" w:rsidRPr="00967E9A" w:rsidRDefault="000762DA" w:rsidP="00AB2931">
      <w:pPr>
        <w:pStyle w:val="Otsikko2"/>
      </w:pPr>
      <w:bookmarkStart w:id="16" w:name="_Toc402880899"/>
      <w:r w:rsidRPr="00967E9A">
        <w:t xml:space="preserve">4.2. </w:t>
      </w:r>
      <w:r w:rsidR="00FC3F36" w:rsidRPr="00967E9A">
        <w:t>Förtroendeorganisation</w:t>
      </w:r>
      <w:bookmarkEnd w:id="16"/>
    </w:p>
    <w:p w:rsidR="003647CF" w:rsidRPr="00967E9A" w:rsidRDefault="001F6D69" w:rsidP="00AB2931">
      <w:pPr>
        <w:pStyle w:val="Body"/>
        <w:spacing w:before="120" w:after="240"/>
        <w:ind w:left="227" w:right="397"/>
        <w:rPr>
          <w:rFonts w:asciiTheme="minorHAnsi" w:hAnsiTheme="minorHAnsi"/>
          <w:lang w:val="sv-FI"/>
        </w:rPr>
      </w:pPr>
      <w:r w:rsidRPr="00967E9A">
        <w:rPr>
          <w:rFonts w:asciiTheme="minorHAnsi" w:hAnsiTheme="minorHAnsi"/>
          <w:lang w:val="sv-FI"/>
        </w:rPr>
        <w:t>Till fullmäktige i sammanslagna Lovisa stad väljs 43 fullmäktigeledamöter. Fullmäktige inlede</w:t>
      </w:r>
      <w:r w:rsidR="00F10B7F" w:rsidRPr="00967E9A">
        <w:rPr>
          <w:rFonts w:asciiTheme="minorHAnsi" w:hAnsiTheme="minorHAnsi"/>
          <w:lang w:val="sv-FI"/>
        </w:rPr>
        <w:t>r sin verksamhet omedelbart vid ingången av 2017 efter det att kommunalvalsresultatet fastställts.</w:t>
      </w:r>
    </w:p>
    <w:p w:rsidR="003647CF" w:rsidRPr="00967E9A" w:rsidRDefault="00A46CA3"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Om en ändring av lagen skjuter fram </w:t>
      </w:r>
      <w:r w:rsidR="006C1BD5" w:rsidRPr="00967E9A">
        <w:rPr>
          <w:rFonts w:asciiTheme="minorHAnsi" w:hAnsiTheme="minorHAnsi"/>
          <w:lang w:val="sv-FI"/>
        </w:rPr>
        <w:t>kommunal</w:t>
      </w:r>
      <w:r w:rsidRPr="00967E9A">
        <w:rPr>
          <w:rFonts w:asciiTheme="minorHAnsi" w:hAnsiTheme="minorHAnsi"/>
          <w:lang w:val="sv-FI"/>
        </w:rPr>
        <w:t>valet till sommaren 2017, förenar kommunerna en fjärdedel av antalet ledamöter i respektive kommun till ett ny</w:t>
      </w:r>
      <w:r w:rsidR="00DA0BD3" w:rsidRPr="00967E9A">
        <w:rPr>
          <w:rFonts w:asciiTheme="minorHAnsi" w:hAnsiTheme="minorHAnsi"/>
          <w:lang w:val="sv-FI"/>
        </w:rPr>
        <w:t>tt fullmäktige</w:t>
      </w:r>
      <w:r w:rsidRPr="00967E9A">
        <w:rPr>
          <w:rFonts w:asciiTheme="minorHAnsi" w:hAnsiTheme="minorHAnsi"/>
          <w:lang w:val="sv-FI"/>
        </w:rPr>
        <w:t xml:space="preserve"> </w:t>
      </w:r>
      <w:r w:rsidR="00F967F3" w:rsidRPr="00967E9A">
        <w:rPr>
          <w:rFonts w:asciiTheme="minorHAnsi" w:hAnsiTheme="minorHAnsi"/>
          <w:lang w:val="sv-FI"/>
        </w:rPr>
        <w:t xml:space="preserve">som </w:t>
      </w:r>
      <w:r w:rsidR="00395945" w:rsidRPr="00967E9A">
        <w:rPr>
          <w:rFonts w:asciiTheme="minorHAnsi" w:hAnsiTheme="minorHAnsi"/>
          <w:lang w:val="sv-FI"/>
        </w:rPr>
        <w:t xml:space="preserve">verkar </w:t>
      </w:r>
      <w:r w:rsidRPr="00967E9A">
        <w:rPr>
          <w:rFonts w:asciiTheme="minorHAnsi" w:hAnsiTheme="minorHAnsi"/>
          <w:lang w:val="sv-FI"/>
        </w:rPr>
        <w:t>våren 2017 till</w:t>
      </w:r>
      <w:r w:rsidR="00DA0BD3" w:rsidRPr="00967E9A">
        <w:rPr>
          <w:rFonts w:asciiTheme="minorHAnsi" w:hAnsiTheme="minorHAnsi"/>
          <w:lang w:val="sv-FI"/>
        </w:rPr>
        <w:t>s</w:t>
      </w:r>
      <w:r w:rsidRPr="00967E9A">
        <w:rPr>
          <w:rFonts w:asciiTheme="minorHAnsi" w:hAnsiTheme="minorHAnsi"/>
          <w:lang w:val="sv-FI"/>
        </w:rPr>
        <w:t xml:space="preserve"> nytt ko</w:t>
      </w:r>
      <w:r w:rsidR="00DA0BD3" w:rsidRPr="00967E9A">
        <w:rPr>
          <w:rFonts w:asciiTheme="minorHAnsi" w:hAnsiTheme="minorHAnsi"/>
          <w:lang w:val="sv-FI"/>
        </w:rPr>
        <w:t>mmunalval har förrättats och det nyvalda fullmäktige</w:t>
      </w:r>
      <w:r w:rsidRPr="00967E9A">
        <w:rPr>
          <w:rFonts w:asciiTheme="minorHAnsi" w:hAnsiTheme="minorHAnsi"/>
          <w:lang w:val="sv-FI"/>
        </w:rPr>
        <w:t xml:space="preserve"> kan inleda sin verksamhet. </w:t>
      </w:r>
      <w:r w:rsidR="004A1789" w:rsidRPr="00967E9A">
        <w:rPr>
          <w:rFonts w:asciiTheme="minorHAnsi" w:hAnsiTheme="minorHAnsi"/>
          <w:lang w:val="sv-FI"/>
        </w:rPr>
        <w:t>När det sammanslagna fullmäktige</w:t>
      </w:r>
      <w:r w:rsidR="00FB3361" w:rsidRPr="00967E9A">
        <w:rPr>
          <w:rFonts w:asciiTheme="minorHAnsi" w:hAnsiTheme="minorHAnsi"/>
          <w:lang w:val="sv-FI"/>
        </w:rPr>
        <w:t xml:space="preserve"> utses</w:t>
      </w:r>
      <w:r w:rsidR="004A1789" w:rsidRPr="00967E9A">
        <w:rPr>
          <w:rFonts w:asciiTheme="minorHAnsi" w:hAnsiTheme="minorHAnsi"/>
          <w:lang w:val="sv-FI"/>
        </w:rPr>
        <w:t xml:space="preserve"> iak</w:t>
      </w:r>
      <w:r w:rsidR="00E20BB9" w:rsidRPr="00967E9A">
        <w:rPr>
          <w:rFonts w:asciiTheme="minorHAnsi" w:hAnsiTheme="minorHAnsi"/>
          <w:lang w:val="sv-FI"/>
        </w:rPr>
        <w:t>t</w:t>
      </w:r>
      <w:r w:rsidR="004A1789" w:rsidRPr="00967E9A">
        <w:rPr>
          <w:rFonts w:asciiTheme="minorHAnsi" w:hAnsiTheme="minorHAnsi"/>
          <w:lang w:val="sv-FI"/>
        </w:rPr>
        <w:t xml:space="preserve">tas </w:t>
      </w:r>
      <w:r w:rsidR="00D237BA" w:rsidRPr="00967E9A">
        <w:rPr>
          <w:rFonts w:asciiTheme="minorHAnsi" w:hAnsiTheme="minorHAnsi"/>
          <w:lang w:val="sv-FI"/>
        </w:rPr>
        <w:t>en ordning enligt</w:t>
      </w:r>
      <w:r w:rsidR="00FB3361" w:rsidRPr="00967E9A">
        <w:rPr>
          <w:rFonts w:asciiTheme="minorHAnsi" w:hAnsiTheme="minorHAnsi"/>
          <w:lang w:val="sv-FI"/>
        </w:rPr>
        <w:t xml:space="preserve"> jämförelsetalen som givits i </w:t>
      </w:r>
      <w:r w:rsidR="00BD6172" w:rsidRPr="00967E9A">
        <w:rPr>
          <w:rFonts w:asciiTheme="minorHAnsi" w:hAnsiTheme="minorHAnsi"/>
          <w:lang w:val="sv-FI"/>
        </w:rPr>
        <w:t xml:space="preserve">enlighet med 89 § i vallagen i </w:t>
      </w:r>
      <w:r w:rsidR="00FB3361" w:rsidRPr="00967E9A">
        <w:rPr>
          <w:rFonts w:asciiTheme="minorHAnsi" w:hAnsiTheme="minorHAnsi"/>
          <w:lang w:val="sv-FI"/>
        </w:rPr>
        <w:t>senas</w:t>
      </w:r>
      <w:r w:rsidR="00BD6172" w:rsidRPr="00967E9A">
        <w:rPr>
          <w:rFonts w:asciiTheme="minorHAnsi" w:hAnsiTheme="minorHAnsi"/>
          <w:lang w:val="sv-FI"/>
        </w:rPr>
        <w:t xml:space="preserve">te kommunalval. Sammanslagningsstyrelsen beslutar om indelningen i röstningsområden och tillsätter </w:t>
      </w:r>
      <w:r w:rsidR="00F967F3" w:rsidRPr="00967E9A">
        <w:rPr>
          <w:rFonts w:asciiTheme="minorHAnsi" w:hAnsiTheme="minorHAnsi"/>
          <w:lang w:val="sv-FI"/>
        </w:rPr>
        <w:t>en centralvalnämnd, vallnämnder och valbestyrelser</w:t>
      </w:r>
      <w:r w:rsidR="00BD6172" w:rsidRPr="00967E9A">
        <w:rPr>
          <w:rFonts w:asciiTheme="minorHAnsi" w:hAnsiTheme="minorHAnsi"/>
          <w:lang w:val="sv-FI"/>
        </w:rPr>
        <w:t>.</w:t>
      </w:r>
    </w:p>
    <w:p w:rsidR="00E73861" w:rsidRPr="00967E9A" w:rsidRDefault="00516606"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När olika organ i den </w:t>
      </w:r>
      <w:r w:rsidR="003F0ADE" w:rsidRPr="00967E9A">
        <w:rPr>
          <w:rFonts w:asciiTheme="minorHAnsi" w:hAnsiTheme="minorHAnsi"/>
          <w:lang w:val="sv-FI"/>
        </w:rPr>
        <w:t>sammanslagna</w:t>
      </w:r>
      <w:r w:rsidRPr="00967E9A">
        <w:rPr>
          <w:rFonts w:asciiTheme="minorHAnsi" w:hAnsiTheme="minorHAnsi"/>
          <w:lang w:val="sv-FI"/>
        </w:rPr>
        <w:t xml:space="preserve"> kommunen utses, ska regional jämlikhet iakttas </w:t>
      </w:r>
      <w:r w:rsidR="00022A60" w:rsidRPr="00967E9A">
        <w:rPr>
          <w:rFonts w:asciiTheme="minorHAnsi" w:hAnsiTheme="minorHAnsi"/>
          <w:lang w:val="sv-FI"/>
        </w:rPr>
        <w:t>så att</w:t>
      </w:r>
      <w:r w:rsidRPr="00967E9A">
        <w:rPr>
          <w:rFonts w:asciiTheme="minorHAnsi" w:hAnsiTheme="minorHAnsi"/>
          <w:lang w:val="sv-FI"/>
        </w:rPr>
        <w:t xml:space="preserve"> representativitet</w:t>
      </w:r>
      <w:r w:rsidR="003F0ADE" w:rsidRPr="00967E9A">
        <w:rPr>
          <w:rFonts w:asciiTheme="minorHAnsi" w:hAnsiTheme="minorHAnsi"/>
          <w:lang w:val="sv-FI"/>
        </w:rPr>
        <w:t>e</w:t>
      </w:r>
      <w:r w:rsidRPr="00967E9A">
        <w:rPr>
          <w:rFonts w:asciiTheme="minorHAnsi" w:hAnsiTheme="minorHAnsi"/>
          <w:lang w:val="sv-FI"/>
        </w:rPr>
        <w:t xml:space="preserve">n för kommunerna som </w:t>
      </w:r>
      <w:r w:rsidR="002326B1" w:rsidRPr="00967E9A">
        <w:rPr>
          <w:rFonts w:asciiTheme="minorHAnsi" w:hAnsiTheme="minorHAnsi"/>
          <w:lang w:val="sv-FI"/>
        </w:rPr>
        <w:t xml:space="preserve">går samman </w:t>
      </w:r>
      <w:r w:rsidR="003F0ADE" w:rsidRPr="00967E9A">
        <w:rPr>
          <w:rFonts w:asciiTheme="minorHAnsi" w:hAnsiTheme="minorHAnsi"/>
          <w:lang w:val="sv-FI"/>
        </w:rPr>
        <w:t xml:space="preserve">säkras i alla organ </w:t>
      </w:r>
      <w:r w:rsidR="004B36CA" w:rsidRPr="00967E9A">
        <w:rPr>
          <w:rFonts w:asciiTheme="minorHAnsi" w:hAnsiTheme="minorHAnsi"/>
          <w:lang w:val="sv-FI"/>
        </w:rPr>
        <w:t>förutom fullmäktige</w:t>
      </w:r>
      <w:r w:rsidR="00022A60" w:rsidRPr="00967E9A">
        <w:rPr>
          <w:rFonts w:asciiTheme="minorHAnsi" w:hAnsiTheme="minorHAnsi"/>
          <w:lang w:val="sv-FI"/>
        </w:rPr>
        <w:t>,</w:t>
      </w:r>
      <w:r w:rsidR="004B36CA" w:rsidRPr="00967E9A">
        <w:rPr>
          <w:rFonts w:asciiTheme="minorHAnsi" w:hAnsiTheme="minorHAnsi"/>
          <w:lang w:val="sv-FI"/>
        </w:rPr>
        <w:t xml:space="preserve"> </w:t>
      </w:r>
      <w:r w:rsidRPr="00967E9A">
        <w:rPr>
          <w:rFonts w:asciiTheme="minorHAnsi" w:hAnsiTheme="minorHAnsi"/>
          <w:lang w:val="sv-FI"/>
        </w:rPr>
        <w:t>på ett sätt som</w:t>
      </w:r>
      <w:r w:rsidR="00A24B8D" w:rsidRPr="00967E9A">
        <w:rPr>
          <w:rFonts w:asciiTheme="minorHAnsi" w:hAnsiTheme="minorHAnsi"/>
          <w:lang w:val="sv-FI"/>
        </w:rPr>
        <w:t xml:space="preserve"> kommunerna</w:t>
      </w:r>
      <w:r w:rsidRPr="00967E9A">
        <w:rPr>
          <w:rFonts w:asciiTheme="minorHAnsi" w:hAnsiTheme="minorHAnsi"/>
          <w:lang w:val="sv-FI"/>
        </w:rPr>
        <w:t xml:space="preserve"> här </w:t>
      </w:r>
      <w:r w:rsidR="00A24B8D" w:rsidRPr="00967E9A">
        <w:rPr>
          <w:rFonts w:asciiTheme="minorHAnsi" w:hAnsiTheme="minorHAnsi"/>
          <w:lang w:val="sv-FI"/>
        </w:rPr>
        <w:t>kommer överens om.</w:t>
      </w:r>
      <w:r w:rsidR="009C1EF4" w:rsidRPr="00967E9A">
        <w:rPr>
          <w:rFonts w:asciiTheme="minorHAnsi" w:hAnsiTheme="minorHAnsi"/>
          <w:lang w:val="sv-FI"/>
        </w:rPr>
        <w:t xml:space="preserve"> Kommunstyrelsen i den sammanslagna kommunen har elva (11) ledamöter och ersättare under den första fullmäktigeperioden. </w:t>
      </w:r>
      <w:r w:rsidR="004E2D3C" w:rsidRPr="00967E9A">
        <w:rPr>
          <w:rFonts w:asciiTheme="minorHAnsi" w:hAnsiTheme="minorHAnsi"/>
          <w:lang w:val="sv-FI"/>
        </w:rPr>
        <w:t>Vid valet av styrelseledamöter tillämpas</w:t>
      </w:r>
      <w:r w:rsidR="009C1EF4" w:rsidRPr="00967E9A">
        <w:rPr>
          <w:rFonts w:asciiTheme="minorHAnsi" w:hAnsiTheme="minorHAnsi"/>
          <w:lang w:val="sv-FI"/>
        </w:rPr>
        <w:t xml:space="preserve"> under den första fullmäktigeperioden en så kallad</w:t>
      </w:r>
      <w:r w:rsidR="004E2D3C" w:rsidRPr="00967E9A">
        <w:rPr>
          <w:rFonts w:asciiTheme="minorHAnsi" w:hAnsiTheme="minorHAnsi"/>
          <w:lang w:val="sv-FI"/>
        </w:rPr>
        <w:t xml:space="preserve"> kvotplatsmodell</w:t>
      </w:r>
      <w:r w:rsidR="009C1EF4" w:rsidRPr="00967E9A">
        <w:rPr>
          <w:rFonts w:asciiTheme="minorHAnsi" w:hAnsiTheme="minorHAnsi"/>
          <w:lang w:val="sv-FI"/>
        </w:rPr>
        <w:t xml:space="preserve"> av följande slag</w:t>
      </w:r>
      <w:r w:rsidR="004E2D3C" w:rsidRPr="00967E9A">
        <w:rPr>
          <w:rFonts w:asciiTheme="minorHAnsi" w:hAnsiTheme="minorHAnsi"/>
          <w:lang w:val="sv-FI"/>
        </w:rPr>
        <w:t>, där Lovisa har nio (9) representanter och Lappträsk två (2) representanter.</w:t>
      </w:r>
    </w:p>
    <w:p w:rsidR="004E5BAD" w:rsidRPr="00967E9A" w:rsidRDefault="004E2D3C"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Till nämnderna och sektionerna i den sammanslagna kommunen väljs under den första fullmäktigeperioden högst elva (11) ledamöter enligt samma kvotplatsmodell som tillämpas vid val av styrelseledamöter. </w:t>
      </w:r>
      <w:r w:rsidR="00FF2FE0" w:rsidRPr="00967E9A">
        <w:rPr>
          <w:rFonts w:asciiTheme="minorHAnsi" w:hAnsiTheme="minorHAnsi"/>
          <w:lang w:val="sv-FI"/>
        </w:rPr>
        <w:t xml:space="preserve">Förtroendeorganisationen </w:t>
      </w:r>
      <w:r w:rsidR="009C6D9B" w:rsidRPr="00967E9A">
        <w:rPr>
          <w:rFonts w:asciiTheme="minorHAnsi" w:hAnsiTheme="minorHAnsi"/>
          <w:lang w:val="sv-FI"/>
        </w:rPr>
        <w:t>i den sammanslagna kommunen följer Lovisa stads organisation, dock med undantaget att kulturnämnden och fritidsnämnden sammanslås vid ingången av 2017.</w:t>
      </w:r>
    </w:p>
    <w:p w:rsidR="00CA4B20" w:rsidRPr="00967E9A" w:rsidRDefault="00D26CCE"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Utöver nämnderna och sektionerna </w:t>
      </w:r>
      <w:r w:rsidR="007C5037" w:rsidRPr="00967E9A">
        <w:rPr>
          <w:rFonts w:asciiTheme="minorHAnsi" w:hAnsiTheme="minorHAnsi"/>
          <w:lang w:val="sv-FI"/>
        </w:rPr>
        <w:t xml:space="preserve">ovan </w:t>
      </w:r>
      <w:r w:rsidRPr="00967E9A">
        <w:rPr>
          <w:rFonts w:asciiTheme="minorHAnsi" w:hAnsiTheme="minorHAnsi"/>
          <w:lang w:val="sv-FI"/>
        </w:rPr>
        <w:t>inrättar den sammanslagna kommunen övriga lagstadgade organ samt övriga organ</w:t>
      </w:r>
      <w:r w:rsidR="007C5037" w:rsidRPr="00967E9A">
        <w:rPr>
          <w:rFonts w:asciiTheme="minorHAnsi" w:hAnsiTheme="minorHAnsi"/>
          <w:lang w:val="sv-FI"/>
        </w:rPr>
        <w:t>, som inrättas separat</w:t>
      </w:r>
      <w:r w:rsidRPr="00967E9A">
        <w:rPr>
          <w:rFonts w:asciiTheme="minorHAnsi" w:hAnsiTheme="minorHAnsi"/>
          <w:lang w:val="sv-FI"/>
        </w:rPr>
        <w:t>.</w:t>
      </w:r>
    </w:p>
    <w:p w:rsidR="00622707" w:rsidRPr="00967E9A" w:rsidRDefault="00622707"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Under den andra fullmäktigeperioden ändras organisationen sålunda att det maximala antalet </w:t>
      </w:r>
      <w:r w:rsidRPr="00967E9A">
        <w:rPr>
          <w:rFonts w:asciiTheme="minorHAnsi" w:hAnsiTheme="minorHAnsi"/>
          <w:lang w:val="sv-FI"/>
        </w:rPr>
        <w:lastRenderedPageBreak/>
        <w:t>ledamöter i nämnderna uppgår till nio (9) personer.</w:t>
      </w:r>
    </w:p>
    <w:p w:rsidR="00A61F6A" w:rsidRPr="00967E9A" w:rsidRDefault="00634B9E" w:rsidP="00AB2931">
      <w:pPr>
        <w:pStyle w:val="Otsikko1"/>
        <w:spacing w:before="120" w:after="240"/>
        <w:ind w:left="227" w:right="397" w:firstLine="0"/>
        <w:rPr>
          <w:rFonts w:asciiTheme="minorHAnsi" w:hAnsiTheme="minorHAnsi"/>
          <w:lang w:val="sv-FI"/>
        </w:rPr>
      </w:pPr>
      <w:bookmarkStart w:id="17" w:name="_Toc402880900"/>
      <w:r w:rsidRPr="00967E9A">
        <w:rPr>
          <w:rFonts w:asciiTheme="minorHAnsi" w:hAnsiTheme="minorHAnsi"/>
          <w:lang w:val="sv-FI"/>
        </w:rPr>
        <w:t>PERSONALENS STÄLLNING</w:t>
      </w:r>
      <w:bookmarkEnd w:id="17"/>
    </w:p>
    <w:p w:rsidR="001313EB" w:rsidRPr="00967E9A" w:rsidRDefault="00E73861" w:rsidP="00AB2931">
      <w:pPr>
        <w:pStyle w:val="Otsikko2"/>
      </w:pPr>
      <w:bookmarkStart w:id="18" w:name="_Toc402880901"/>
      <w:r w:rsidRPr="00967E9A">
        <w:t xml:space="preserve">5.1. </w:t>
      </w:r>
      <w:r w:rsidR="001313EB" w:rsidRPr="00967E9A">
        <w:t>Placering av personalen i tjänst hos kommunen som ska bildas</w:t>
      </w:r>
      <w:bookmarkEnd w:id="18"/>
    </w:p>
    <w:p w:rsidR="00B765D0" w:rsidRPr="00967E9A" w:rsidRDefault="00B765D0"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Vad gäller personalen i kommunerna </w:t>
      </w:r>
      <w:r w:rsidR="006E418C" w:rsidRPr="00967E9A">
        <w:rPr>
          <w:rFonts w:asciiTheme="minorHAnsi" w:hAnsiTheme="minorHAnsi"/>
          <w:lang w:val="sv-FI"/>
        </w:rPr>
        <w:t>som går</w:t>
      </w:r>
      <w:r w:rsidR="00C23AE3" w:rsidRPr="00967E9A">
        <w:rPr>
          <w:rFonts w:asciiTheme="minorHAnsi" w:hAnsiTheme="minorHAnsi"/>
          <w:lang w:val="sv-FI"/>
        </w:rPr>
        <w:t xml:space="preserve"> samman</w:t>
      </w:r>
      <w:r w:rsidRPr="00967E9A">
        <w:rPr>
          <w:rFonts w:asciiTheme="minorHAnsi" w:hAnsiTheme="minorHAnsi"/>
          <w:lang w:val="sv-FI"/>
        </w:rPr>
        <w:t xml:space="preserve"> och i samkommunen för hälso- och sjukvård är ändringen av kommunindelningen en sådan överlåtelse av rörelse som avses i 29 § i kommunstrukturlagen. Alla ordinarie tjänsteinnehavare samt de anställda som ingått ett arbetsavtal som gäller tills vidare, har enligt 29 § 2 mom. i kommunstrukturlagen ett fem (5) år långt uppsägningsskydd som gäller uppsägning på grund av ekonomiska orsaker och produktionsorsaker. Skyddet i fråga är i kraft från ingången av 2017 till utgången av 2021.</w:t>
      </w:r>
    </w:p>
    <w:p w:rsidR="00E73861" w:rsidRPr="00967E9A" w:rsidRDefault="00E73861" w:rsidP="00AB2931">
      <w:pPr>
        <w:pStyle w:val="Body"/>
        <w:spacing w:before="120" w:after="240"/>
        <w:ind w:right="397"/>
        <w:contextualSpacing/>
        <w:mirrorIndents/>
        <w:rPr>
          <w:rFonts w:asciiTheme="minorHAnsi" w:hAnsiTheme="minorHAnsi"/>
          <w:lang w:val="sv-FI"/>
        </w:rPr>
      </w:pPr>
    </w:p>
    <w:p w:rsidR="007B3D0F" w:rsidRPr="00967E9A" w:rsidRDefault="00556CD8"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I och med ändringen i kommunindelningen överförs den ordinarie personalen i Lappträsk kommun i Lovisa stad</w:t>
      </w:r>
      <w:r w:rsidR="00022A60" w:rsidRPr="00967E9A">
        <w:rPr>
          <w:rFonts w:asciiTheme="minorHAnsi" w:hAnsiTheme="minorHAnsi"/>
          <w:lang w:val="sv-FI"/>
        </w:rPr>
        <w:t>s</w:t>
      </w:r>
      <w:r w:rsidRPr="00967E9A">
        <w:rPr>
          <w:rFonts w:asciiTheme="minorHAnsi" w:hAnsiTheme="minorHAnsi"/>
          <w:lang w:val="sv-FI"/>
        </w:rPr>
        <w:t xml:space="preserve"> tjänst till uppgifter som är lämpliga för personalen. Utgångspunkten är att en person fortsätter i sitt nuvarande arbete om den sammanslagna kommunens organisatoriska arrangemang eller innehållet i arbetet inte orsakar ändringsbehov.</w:t>
      </w:r>
      <w:r w:rsidR="000F2325" w:rsidRPr="00967E9A">
        <w:rPr>
          <w:rFonts w:asciiTheme="minorHAnsi" w:hAnsiTheme="minorHAnsi"/>
          <w:lang w:val="sv-FI"/>
        </w:rPr>
        <w:t xml:space="preserve"> Det största ändringsbehovet finns i placeringen av personer som sköter administrativa uppgifter.</w:t>
      </w:r>
    </w:p>
    <w:p w:rsidR="000F2325" w:rsidRPr="00967E9A" w:rsidRDefault="000F2325" w:rsidP="00AB2931">
      <w:pPr>
        <w:pStyle w:val="Body"/>
        <w:spacing w:before="120" w:after="240"/>
        <w:ind w:left="227" w:right="397"/>
        <w:contextualSpacing/>
        <w:rPr>
          <w:rFonts w:asciiTheme="minorHAnsi" w:hAnsiTheme="minorHAnsi"/>
          <w:lang w:val="sv-FI"/>
        </w:rPr>
      </w:pPr>
    </w:p>
    <w:p w:rsidR="007B3D0F" w:rsidRPr="00967E9A" w:rsidRDefault="000F2325"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Placeringen av personalen i den nya organisationen säkerställs senast </w:t>
      </w:r>
      <w:r w:rsidR="006E3CC2" w:rsidRPr="00967E9A">
        <w:rPr>
          <w:rFonts w:asciiTheme="minorHAnsi" w:hAnsiTheme="minorHAnsi"/>
          <w:lang w:val="sv-FI"/>
        </w:rPr>
        <w:t>30.10.</w:t>
      </w:r>
      <w:r w:rsidR="0026306A" w:rsidRPr="00967E9A">
        <w:rPr>
          <w:rFonts w:asciiTheme="minorHAnsi" w:hAnsiTheme="minorHAnsi"/>
          <w:lang w:val="sv-FI"/>
        </w:rPr>
        <w:t>2</w:t>
      </w:r>
      <w:r w:rsidRPr="00967E9A">
        <w:rPr>
          <w:rFonts w:asciiTheme="minorHAnsi" w:hAnsiTheme="minorHAnsi"/>
          <w:lang w:val="sv-FI"/>
        </w:rPr>
        <w:t>016</w:t>
      </w:r>
      <w:r w:rsidR="007B3D0F" w:rsidRPr="00967E9A">
        <w:rPr>
          <w:rFonts w:asciiTheme="minorHAnsi" w:hAnsiTheme="minorHAnsi"/>
          <w:lang w:val="sv-FI"/>
        </w:rPr>
        <w:t>.</w:t>
      </w:r>
    </w:p>
    <w:p w:rsidR="00FA5082" w:rsidRPr="00967E9A" w:rsidRDefault="00FA5082" w:rsidP="00AB2931">
      <w:pPr>
        <w:pStyle w:val="Body"/>
        <w:spacing w:before="120" w:after="240"/>
        <w:ind w:left="227" w:right="397"/>
        <w:contextualSpacing/>
        <w:rPr>
          <w:rFonts w:asciiTheme="minorHAnsi" w:hAnsiTheme="minorHAnsi"/>
          <w:lang w:val="sv-FI"/>
        </w:rPr>
      </w:pPr>
    </w:p>
    <w:p w:rsidR="00AB56E6" w:rsidRPr="00967E9A" w:rsidRDefault="00E34277"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Lappträsk kommuns visstidsanställda personal övergår i stadens tjänst för den period som antecknats i tjänsteförordnandet eller i arbetsavtalet på viss tid</w:t>
      </w:r>
      <w:r w:rsidR="00EF26C4" w:rsidRPr="00967E9A">
        <w:rPr>
          <w:rFonts w:asciiTheme="minorHAnsi" w:hAnsiTheme="minorHAnsi"/>
          <w:lang w:val="sv-FI"/>
        </w:rPr>
        <w:t>. Al</w:t>
      </w:r>
      <w:r w:rsidR="00022A60" w:rsidRPr="00967E9A">
        <w:rPr>
          <w:rFonts w:asciiTheme="minorHAnsi" w:hAnsiTheme="minorHAnsi"/>
          <w:lang w:val="sv-FI"/>
        </w:rPr>
        <w:t>la anställningsförhållanden for</w:t>
      </w:r>
      <w:r w:rsidR="00EF26C4" w:rsidRPr="00967E9A">
        <w:rPr>
          <w:rFonts w:asciiTheme="minorHAnsi" w:hAnsiTheme="minorHAnsi"/>
          <w:lang w:val="sv-FI"/>
        </w:rPr>
        <w:t>t</w:t>
      </w:r>
      <w:r w:rsidR="00022A60" w:rsidRPr="00967E9A">
        <w:rPr>
          <w:rFonts w:asciiTheme="minorHAnsi" w:hAnsiTheme="minorHAnsi"/>
          <w:lang w:val="sv-FI"/>
        </w:rPr>
        <w:t>s</w:t>
      </w:r>
      <w:r w:rsidR="00EF26C4" w:rsidRPr="00967E9A">
        <w:rPr>
          <w:rFonts w:asciiTheme="minorHAnsi" w:hAnsiTheme="minorHAnsi"/>
          <w:lang w:val="sv-FI"/>
        </w:rPr>
        <w:t xml:space="preserve">ätter oavbrutna och de anställda övergår som så kallade gamla arbetstagare i Lovisa stads tjänst. Om en eventuell fortsättning av den visstidsanställda </w:t>
      </w:r>
      <w:r w:rsidR="00AB56E6" w:rsidRPr="00967E9A">
        <w:rPr>
          <w:rFonts w:asciiTheme="minorHAnsi" w:hAnsiTheme="minorHAnsi"/>
          <w:lang w:val="sv-FI"/>
        </w:rPr>
        <w:t>personalens anställningsförhållanden fattas separata beslut i normal ordning.</w:t>
      </w:r>
    </w:p>
    <w:p w:rsidR="00AB56E6" w:rsidRPr="00967E9A" w:rsidRDefault="00AB56E6" w:rsidP="00AB2931">
      <w:pPr>
        <w:pStyle w:val="Body"/>
        <w:spacing w:before="120" w:after="240"/>
        <w:ind w:left="227" w:right="397"/>
        <w:contextualSpacing/>
        <w:rPr>
          <w:rFonts w:asciiTheme="minorHAnsi" w:hAnsiTheme="minorHAnsi"/>
          <w:lang w:val="sv-FI"/>
        </w:rPr>
      </w:pPr>
    </w:p>
    <w:p w:rsidR="00A00C6E" w:rsidRPr="00967E9A" w:rsidRDefault="00A00C6E"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En arbetstagare eller tjänsteinnehavare kan dock sägas upp om han eller hon vägrar att ta emot en ny arbetsuppgift eller tjänst enligt 7 kap. 4 § i arbetsavtalslagen eller 37 § i lagen om kommunala tjänsteinnehavare, som arbetsgivaren erbjuder honom eller henne.</w:t>
      </w:r>
    </w:p>
    <w:p w:rsidR="00A61F6A" w:rsidRPr="00967E9A" w:rsidRDefault="00E73861" w:rsidP="00AB2931">
      <w:pPr>
        <w:pStyle w:val="Otsikko2"/>
      </w:pPr>
      <w:bookmarkStart w:id="19" w:name="_Toc402880902"/>
      <w:r w:rsidRPr="00967E9A">
        <w:t xml:space="preserve">5.2. </w:t>
      </w:r>
      <w:r w:rsidR="0032081D" w:rsidRPr="00967E9A">
        <w:t>Övriga principer som gäller personalens ställning</w:t>
      </w:r>
      <w:bookmarkEnd w:id="19"/>
    </w:p>
    <w:p w:rsidR="008C01EE" w:rsidRPr="00967E9A" w:rsidRDefault="00855002"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För förenhetligande av personaladministrationen utarbetas det en personalplan under 2016. I samband med planen läggs det upp en plan som grundar sig på </w:t>
      </w:r>
      <w:r w:rsidR="00A1733D" w:rsidRPr="00967E9A">
        <w:rPr>
          <w:rFonts w:asciiTheme="minorHAnsi" w:hAnsiTheme="minorHAnsi"/>
          <w:lang w:val="sv-FI"/>
        </w:rPr>
        <w:t xml:space="preserve">en bedömning av arbetsuppgiftens svårighetsgrad, och enligt vilken löneskillnaderna mellan kommunerna utjämnas. Utöver harmoniseringen av lönerna </w:t>
      </w:r>
      <w:r w:rsidR="00022A60" w:rsidRPr="00967E9A">
        <w:rPr>
          <w:rFonts w:asciiTheme="minorHAnsi" w:hAnsiTheme="minorHAnsi"/>
          <w:lang w:val="sv-FI"/>
        </w:rPr>
        <w:t>avgörs</w:t>
      </w:r>
      <w:r w:rsidR="00A1733D" w:rsidRPr="00967E9A">
        <w:rPr>
          <w:rFonts w:asciiTheme="minorHAnsi" w:hAnsiTheme="minorHAnsi"/>
          <w:lang w:val="sv-FI"/>
        </w:rPr>
        <w:t xml:space="preserve"> </w:t>
      </w:r>
      <w:r w:rsidR="00794C52" w:rsidRPr="00967E9A">
        <w:rPr>
          <w:rFonts w:asciiTheme="minorHAnsi" w:hAnsiTheme="minorHAnsi"/>
          <w:lang w:val="sv-FI"/>
        </w:rPr>
        <w:t xml:space="preserve">hurdan den nya organisationen ska vara, </w:t>
      </w:r>
      <w:r w:rsidR="003E0FA7" w:rsidRPr="00967E9A">
        <w:rPr>
          <w:rFonts w:asciiTheme="minorHAnsi" w:hAnsiTheme="minorHAnsi"/>
          <w:lang w:val="sv-FI"/>
        </w:rPr>
        <w:t>vem som ska bära chefsansvar</w:t>
      </w:r>
      <w:r w:rsidR="00794C52" w:rsidRPr="00967E9A">
        <w:rPr>
          <w:rFonts w:asciiTheme="minorHAnsi" w:hAnsiTheme="minorHAnsi"/>
          <w:lang w:val="sv-FI"/>
        </w:rPr>
        <w:t>,</w:t>
      </w:r>
      <w:r w:rsidR="00A1733D" w:rsidRPr="00967E9A">
        <w:rPr>
          <w:rFonts w:asciiTheme="minorHAnsi" w:hAnsiTheme="minorHAnsi"/>
          <w:lang w:val="sv-FI"/>
        </w:rPr>
        <w:t xml:space="preserve"> </w:t>
      </w:r>
      <w:r w:rsidR="00F60AB4" w:rsidRPr="00967E9A">
        <w:rPr>
          <w:rFonts w:asciiTheme="minorHAnsi" w:hAnsiTheme="minorHAnsi"/>
          <w:lang w:val="sv-FI"/>
        </w:rPr>
        <w:t xml:space="preserve">hur personalen </w:t>
      </w:r>
      <w:r w:rsidR="00A1733D" w:rsidRPr="00967E9A">
        <w:rPr>
          <w:rFonts w:asciiTheme="minorHAnsi" w:hAnsiTheme="minorHAnsi"/>
          <w:lang w:val="sv-FI"/>
        </w:rPr>
        <w:t xml:space="preserve">som blir föremål för ändring </w:t>
      </w:r>
      <w:r w:rsidR="00F60AB4" w:rsidRPr="00967E9A">
        <w:rPr>
          <w:rFonts w:asciiTheme="minorHAnsi" w:hAnsiTheme="minorHAnsi"/>
          <w:lang w:val="sv-FI"/>
        </w:rPr>
        <w:t xml:space="preserve">ska placeras </w:t>
      </w:r>
      <w:r w:rsidR="00A1733D" w:rsidRPr="00967E9A">
        <w:rPr>
          <w:rFonts w:asciiTheme="minorHAnsi" w:hAnsiTheme="minorHAnsi"/>
          <w:lang w:val="sv-FI"/>
        </w:rPr>
        <w:t xml:space="preserve">och </w:t>
      </w:r>
      <w:r w:rsidR="00F60AB4" w:rsidRPr="00967E9A">
        <w:rPr>
          <w:rFonts w:asciiTheme="minorHAnsi" w:hAnsiTheme="minorHAnsi"/>
          <w:lang w:val="sv-FI"/>
        </w:rPr>
        <w:t>hur benämningarna ska förenhetligas</w:t>
      </w:r>
      <w:r w:rsidR="007B3D0F" w:rsidRPr="00967E9A">
        <w:rPr>
          <w:rFonts w:asciiTheme="minorHAnsi" w:hAnsiTheme="minorHAnsi"/>
          <w:lang w:val="sv-FI"/>
        </w:rPr>
        <w:t xml:space="preserve">. </w:t>
      </w:r>
      <w:r w:rsidR="008C01EE" w:rsidRPr="00967E9A">
        <w:rPr>
          <w:rFonts w:asciiTheme="minorHAnsi" w:hAnsiTheme="minorHAnsi"/>
          <w:lang w:val="sv-FI"/>
        </w:rPr>
        <w:t>Personalens tillgång till behövlig</w:t>
      </w:r>
      <w:r w:rsidR="00B861E7" w:rsidRPr="00967E9A">
        <w:rPr>
          <w:rFonts w:asciiTheme="minorHAnsi" w:hAnsiTheme="minorHAnsi"/>
          <w:lang w:val="sv-FI"/>
        </w:rPr>
        <w:t>t</w:t>
      </w:r>
      <w:r w:rsidR="008C01EE" w:rsidRPr="00967E9A">
        <w:rPr>
          <w:rFonts w:asciiTheme="minorHAnsi" w:hAnsiTheme="minorHAnsi"/>
          <w:lang w:val="sv-FI"/>
        </w:rPr>
        <w:t xml:space="preserve"> ändringsstöd när den sammanslagna kommunen inleder sin verksamhet ska </w:t>
      </w:r>
      <w:r w:rsidR="000E1F7C" w:rsidRPr="00967E9A">
        <w:rPr>
          <w:rFonts w:asciiTheme="minorHAnsi" w:hAnsiTheme="minorHAnsi"/>
          <w:lang w:val="sv-FI"/>
        </w:rPr>
        <w:t>tryggas</w:t>
      </w:r>
      <w:r w:rsidR="008C01EE" w:rsidRPr="00967E9A">
        <w:rPr>
          <w:rFonts w:asciiTheme="minorHAnsi" w:hAnsiTheme="minorHAnsi"/>
          <w:lang w:val="sv-FI"/>
        </w:rPr>
        <w:t>.</w:t>
      </w:r>
    </w:p>
    <w:p w:rsidR="00A61F6A" w:rsidRPr="00967E9A" w:rsidRDefault="00E73861" w:rsidP="00AB2931">
      <w:pPr>
        <w:pStyle w:val="Otsikko2"/>
      </w:pPr>
      <w:bookmarkStart w:id="20" w:name="_Toc402880903"/>
      <w:r w:rsidRPr="00967E9A">
        <w:t xml:space="preserve">5.3. </w:t>
      </w:r>
      <w:r w:rsidR="008C01EE" w:rsidRPr="00967E9A">
        <w:t>Kommundirektörernas ställning</w:t>
      </w:r>
      <w:bookmarkEnd w:id="20"/>
    </w:p>
    <w:p w:rsidR="00E73861" w:rsidRPr="00967E9A" w:rsidRDefault="005D5E90"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Om överföringen av kommundirektörerna för kommunerna som </w:t>
      </w:r>
      <w:r w:rsidR="002326B1" w:rsidRPr="00967E9A">
        <w:rPr>
          <w:rFonts w:asciiTheme="minorHAnsi" w:hAnsiTheme="minorHAnsi"/>
          <w:lang w:val="sv-FI"/>
        </w:rPr>
        <w:t>går samman</w:t>
      </w:r>
      <w:r w:rsidRPr="00967E9A">
        <w:rPr>
          <w:rFonts w:asciiTheme="minorHAnsi" w:hAnsiTheme="minorHAnsi"/>
          <w:lang w:val="sv-FI"/>
        </w:rPr>
        <w:t xml:space="preserve"> och om hur överenskommelse om detta ska fattas, </w:t>
      </w:r>
      <w:r w:rsidR="007E4575" w:rsidRPr="00967E9A">
        <w:rPr>
          <w:rFonts w:asciiTheme="minorHAnsi" w:hAnsiTheme="minorHAnsi"/>
          <w:lang w:val="sv-FI"/>
        </w:rPr>
        <w:t xml:space="preserve">bestäms i 8 § och 30 § i kommunstrukturlagen. </w:t>
      </w:r>
      <w:r w:rsidR="00184E5F" w:rsidRPr="00967E9A">
        <w:rPr>
          <w:rFonts w:asciiTheme="minorHAnsi" w:hAnsiTheme="minorHAnsi"/>
          <w:lang w:val="sv-FI"/>
        </w:rPr>
        <w:t xml:space="preserve">Blir kommundirektören i en kommun som går samman inte </w:t>
      </w:r>
      <w:r w:rsidR="00B861E7" w:rsidRPr="00967E9A">
        <w:rPr>
          <w:rFonts w:asciiTheme="minorHAnsi" w:hAnsiTheme="minorHAnsi"/>
          <w:lang w:val="sv-FI"/>
        </w:rPr>
        <w:sym w:font="Symbol" w:char="F05B"/>
      </w:r>
      <w:r w:rsidR="00184E5F" w:rsidRPr="00967E9A">
        <w:rPr>
          <w:rFonts w:asciiTheme="minorHAnsi" w:hAnsiTheme="minorHAnsi"/>
          <w:i/>
          <w:lang w:val="sv-FI"/>
        </w:rPr>
        <w:t>kommun</w:t>
      </w:r>
      <w:r w:rsidR="00B861E7" w:rsidRPr="00967E9A">
        <w:rPr>
          <w:rFonts w:asciiTheme="minorHAnsi" w:hAnsiTheme="minorHAnsi"/>
          <w:lang w:val="sv-FI"/>
        </w:rPr>
        <w:sym w:font="Symbol" w:char="F05D"/>
      </w:r>
      <w:r w:rsidR="00184E5F" w:rsidRPr="00967E9A">
        <w:rPr>
          <w:rFonts w:asciiTheme="minorHAnsi" w:hAnsiTheme="minorHAnsi"/>
          <w:lang w:val="sv-FI"/>
        </w:rPr>
        <w:t>direktör i den nya kommunen, förflyttas han eller hon till en för honom eller henne lämplig tjänst eller lämpligt arbetsavtalsförhållande i den nya kommunen</w:t>
      </w:r>
      <w:r w:rsidR="006E3CC2" w:rsidRPr="00967E9A">
        <w:rPr>
          <w:rFonts w:asciiTheme="minorHAnsi" w:hAnsiTheme="minorHAnsi"/>
          <w:lang w:val="sv-FI"/>
        </w:rPr>
        <w:t xml:space="preserve">. </w:t>
      </w:r>
      <w:r w:rsidR="00B861E7" w:rsidRPr="00967E9A">
        <w:rPr>
          <w:rFonts w:asciiTheme="minorHAnsi" w:hAnsiTheme="minorHAnsi"/>
          <w:lang w:val="sv-FI"/>
        </w:rPr>
        <w:t>Angående kommundirektörens ställning och rättigheter gäller i övrigt vad som bestäms i 29 §.</w:t>
      </w:r>
    </w:p>
    <w:p w:rsidR="00B861E7" w:rsidRPr="00967E9A" w:rsidRDefault="00B861E7" w:rsidP="00AB2931">
      <w:pPr>
        <w:pStyle w:val="Body"/>
        <w:spacing w:before="120" w:after="240"/>
        <w:ind w:left="227" w:right="397"/>
        <w:contextualSpacing/>
        <w:rPr>
          <w:rFonts w:asciiTheme="minorHAnsi" w:hAnsiTheme="minorHAnsi"/>
          <w:lang w:val="sv-FI"/>
        </w:rPr>
      </w:pPr>
    </w:p>
    <w:p w:rsidR="004C435A" w:rsidRPr="00967E9A" w:rsidRDefault="00DA1E04" w:rsidP="00AB2931">
      <w:pPr>
        <w:pStyle w:val="Body"/>
        <w:spacing w:before="120" w:after="240"/>
        <w:ind w:left="227" w:right="397"/>
        <w:contextualSpacing/>
        <w:rPr>
          <w:rFonts w:asciiTheme="minorHAnsi" w:hAnsiTheme="minorHAnsi"/>
          <w:spacing w:val="-8"/>
          <w:lang w:val="sv-FI"/>
        </w:rPr>
      </w:pPr>
      <w:r w:rsidRPr="00967E9A">
        <w:rPr>
          <w:rFonts w:asciiTheme="minorHAnsi" w:hAnsiTheme="minorHAnsi"/>
          <w:lang w:val="sv-FI"/>
        </w:rPr>
        <w:t xml:space="preserve">När ändringen av kommunindelningen träder i kraft upphör tjänsten som kommundirektör </w:t>
      </w:r>
      <w:r w:rsidR="004C435A" w:rsidRPr="00967E9A">
        <w:rPr>
          <w:rFonts w:asciiTheme="minorHAnsi" w:hAnsiTheme="minorHAnsi"/>
          <w:lang w:val="sv-FI"/>
        </w:rPr>
        <w:t>i</w:t>
      </w:r>
      <w:r w:rsidRPr="00967E9A">
        <w:rPr>
          <w:rFonts w:asciiTheme="minorHAnsi" w:hAnsiTheme="minorHAnsi"/>
          <w:lang w:val="sv-FI"/>
        </w:rPr>
        <w:t xml:space="preserve"> Lappträsk kommun och kommundirektören i Lappträsk kommun övergår</w:t>
      </w:r>
      <w:r w:rsidR="00CB0790" w:rsidRPr="00967E9A">
        <w:rPr>
          <w:rFonts w:asciiTheme="minorHAnsi" w:hAnsiTheme="minorHAnsi"/>
          <w:spacing w:val="-8"/>
          <w:lang w:val="sv-FI"/>
        </w:rPr>
        <w:t xml:space="preserve"> </w:t>
      </w:r>
      <w:r w:rsidR="00CB0790" w:rsidRPr="00967E9A">
        <w:rPr>
          <w:rFonts w:asciiTheme="minorHAnsi" w:hAnsiTheme="minorHAnsi"/>
          <w:lang w:val="sv-FI"/>
        </w:rPr>
        <w:t>1.1.2017</w:t>
      </w:r>
      <w:r w:rsidR="00CB0790" w:rsidRPr="00967E9A">
        <w:rPr>
          <w:rFonts w:asciiTheme="minorHAnsi" w:hAnsiTheme="minorHAnsi"/>
          <w:spacing w:val="-8"/>
          <w:lang w:val="sv-FI"/>
        </w:rPr>
        <w:t xml:space="preserve"> </w:t>
      </w:r>
      <w:r w:rsidRPr="00967E9A">
        <w:rPr>
          <w:rFonts w:asciiTheme="minorHAnsi" w:hAnsiTheme="minorHAnsi"/>
          <w:spacing w:val="-8"/>
          <w:lang w:val="sv-FI"/>
        </w:rPr>
        <w:t xml:space="preserve">till en </w:t>
      </w:r>
      <w:r w:rsidR="004C435A" w:rsidRPr="00967E9A">
        <w:rPr>
          <w:rFonts w:asciiTheme="minorHAnsi" w:hAnsiTheme="minorHAnsi"/>
          <w:spacing w:val="-8"/>
          <w:lang w:val="sv-FI"/>
        </w:rPr>
        <w:t xml:space="preserve">tjänst på motsvarande nivå i Lovisa stad i enlighet med villkoren i det direktörsavtal som förhandlats. Stadsdirektören i </w:t>
      </w:r>
      <w:r w:rsidR="004C435A" w:rsidRPr="00967E9A">
        <w:rPr>
          <w:rFonts w:asciiTheme="minorHAnsi" w:hAnsiTheme="minorHAnsi"/>
          <w:spacing w:val="-8"/>
          <w:lang w:val="sv-FI"/>
        </w:rPr>
        <w:lastRenderedPageBreak/>
        <w:t>Lovisa stad forsätter som stadsdirektör i den sammanslagna kommunen.</w:t>
      </w:r>
    </w:p>
    <w:p w:rsidR="004C435A" w:rsidRPr="00967E9A" w:rsidRDefault="004C435A" w:rsidP="00AB2931">
      <w:pPr>
        <w:pStyle w:val="Body"/>
        <w:spacing w:before="120" w:after="240"/>
        <w:ind w:left="227" w:right="397"/>
        <w:contextualSpacing/>
        <w:rPr>
          <w:rFonts w:asciiTheme="minorHAnsi" w:hAnsiTheme="minorHAnsi"/>
          <w:spacing w:val="-8"/>
          <w:lang w:val="sv-FI"/>
        </w:rPr>
      </w:pPr>
    </w:p>
    <w:p w:rsidR="00A61F6A" w:rsidRPr="00967E9A" w:rsidRDefault="004C435A" w:rsidP="00AB2931">
      <w:pPr>
        <w:pStyle w:val="Otsikko1"/>
        <w:spacing w:before="120" w:after="240"/>
        <w:ind w:left="584" w:right="340" w:hanging="357"/>
        <w:rPr>
          <w:rFonts w:asciiTheme="minorHAnsi" w:hAnsiTheme="minorHAnsi"/>
          <w:lang w:val="sv-FI"/>
        </w:rPr>
      </w:pPr>
      <w:bookmarkStart w:id="21" w:name="_Toc402880904"/>
      <w:r w:rsidRPr="00967E9A">
        <w:rPr>
          <w:rFonts w:asciiTheme="minorHAnsi" w:hAnsiTheme="minorHAnsi"/>
          <w:w w:val="99"/>
          <w:lang w:val="sv-FI"/>
        </w:rPr>
        <w:t>PRINCIPER FÖR SAMORDNING AV SERVICESYSTEM</w:t>
      </w:r>
      <w:bookmarkEnd w:id="21"/>
    </w:p>
    <w:p w:rsidR="00A61F6A" w:rsidRPr="00967E9A" w:rsidRDefault="007361BA" w:rsidP="00AB2931">
      <w:pPr>
        <w:pStyle w:val="Otsikko2"/>
      </w:pPr>
      <w:bookmarkStart w:id="22" w:name="_Toc402880905"/>
      <w:r w:rsidRPr="00967E9A">
        <w:t xml:space="preserve">6.1. </w:t>
      </w:r>
      <w:r w:rsidR="004C435A" w:rsidRPr="00967E9A">
        <w:t>Ordnande och utveckling av service</w:t>
      </w:r>
      <w:bookmarkEnd w:id="22"/>
    </w:p>
    <w:p w:rsidR="006368C8" w:rsidRPr="00967E9A" w:rsidRDefault="006368C8" w:rsidP="00AB2931">
      <w:pPr>
        <w:spacing w:before="120" w:after="240"/>
        <w:ind w:left="227" w:right="397"/>
        <w:rPr>
          <w:sz w:val="24"/>
          <w:szCs w:val="24"/>
          <w:lang w:val="sv-FI"/>
        </w:rPr>
      </w:pPr>
      <w:r w:rsidRPr="00967E9A">
        <w:rPr>
          <w:sz w:val="24"/>
          <w:szCs w:val="24"/>
          <w:lang w:val="sv-FI"/>
        </w:rPr>
        <w:t xml:space="preserve">I sammanslagningen av Lovisa och Lappträsk framhävs tryggandet av regionens livskraft och service. </w:t>
      </w:r>
      <w:r w:rsidR="00D32139" w:rsidRPr="00967E9A">
        <w:rPr>
          <w:sz w:val="24"/>
          <w:szCs w:val="24"/>
          <w:lang w:val="sv-FI"/>
        </w:rPr>
        <w:t xml:space="preserve">De huvudsakliga målen </w:t>
      </w:r>
      <w:r w:rsidR="00BD41ED" w:rsidRPr="00967E9A">
        <w:rPr>
          <w:sz w:val="24"/>
          <w:szCs w:val="24"/>
          <w:lang w:val="sv-FI"/>
        </w:rPr>
        <w:t>bör vara</w:t>
      </w:r>
      <w:r w:rsidR="00D32139" w:rsidRPr="00967E9A">
        <w:rPr>
          <w:sz w:val="24"/>
          <w:szCs w:val="24"/>
          <w:lang w:val="sv-FI"/>
        </w:rPr>
        <w:t xml:space="preserve"> att</w:t>
      </w:r>
    </w:p>
    <w:p w:rsidR="00EC4ED2" w:rsidRPr="00967E9A" w:rsidRDefault="00571ABB" w:rsidP="00AB2931">
      <w:pPr>
        <w:pStyle w:val="Luettelokappale"/>
        <w:widowControl/>
        <w:numPr>
          <w:ilvl w:val="0"/>
          <w:numId w:val="18"/>
        </w:numPr>
        <w:spacing w:before="120" w:after="240"/>
        <w:ind w:right="397"/>
        <w:contextualSpacing/>
        <w:rPr>
          <w:sz w:val="24"/>
          <w:szCs w:val="24"/>
          <w:lang w:val="sv-FI"/>
        </w:rPr>
      </w:pPr>
      <w:r w:rsidRPr="00967E9A">
        <w:rPr>
          <w:sz w:val="24"/>
          <w:szCs w:val="24"/>
          <w:lang w:val="sv-FI"/>
        </w:rPr>
        <w:t>trygga tillgången till närservice och andra tjänster</w:t>
      </w:r>
    </w:p>
    <w:p w:rsidR="00571ABB" w:rsidRPr="00967E9A" w:rsidRDefault="00571ABB" w:rsidP="00AB2931">
      <w:pPr>
        <w:pStyle w:val="Luettelokappale"/>
        <w:widowControl/>
        <w:numPr>
          <w:ilvl w:val="0"/>
          <w:numId w:val="18"/>
        </w:numPr>
        <w:spacing w:before="120" w:after="240"/>
        <w:ind w:right="397"/>
        <w:contextualSpacing/>
        <w:rPr>
          <w:sz w:val="24"/>
          <w:szCs w:val="24"/>
          <w:lang w:val="sv-FI"/>
        </w:rPr>
      </w:pPr>
      <w:r w:rsidRPr="00967E9A">
        <w:rPr>
          <w:sz w:val="24"/>
          <w:szCs w:val="24"/>
          <w:lang w:val="sv-FI"/>
        </w:rPr>
        <w:t>trygga områdets livskraft och utvecklingsmöjligheter</w:t>
      </w:r>
    </w:p>
    <w:p w:rsidR="00571ABB" w:rsidRPr="00967E9A" w:rsidRDefault="00571ABB" w:rsidP="00AB2931">
      <w:pPr>
        <w:pStyle w:val="Luettelokappale"/>
        <w:widowControl/>
        <w:numPr>
          <w:ilvl w:val="0"/>
          <w:numId w:val="18"/>
        </w:numPr>
        <w:spacing w:before="120" w:after="240"/>
        <w:ind w:right="397"/>
        <w:contextualSpacing/>
        <w:rPr>
          <w:sz w:val="24"/>
          <w:szCs w:val="24"/>
          <w:lang w:val="sv-FI"/>
        </w:rPr>
      </w:pPr>
      <w:r w:rsidRPr="00967E9A">
        <w:rPr>
          <w:sz w:val="24"/>
          <w:szCs w:val="24"/>
          <w:lang w:val="sv-FI"/>
        </w:rPr>
        <w:t>trygga invånarnas möjligheter att delta och påverka och att främja samhörigheten inom området</w:t>
      </w:r>
    </w:p>
    <w:p w:rsidR="00D44A65" w:rsidRPr="00967E9A" w:rsidRDefault="00571ABB" w:rsidP="00AB2931">
      <w:pPr>
        <w:pStyle w:val="Luettelokappale"/>
        <w:widowControl/>
        <w:numPr>
          <w:ilvl w:val="0"/>
          <w:numId w:val="18"/>
        </w:numPr>
        <w:spacing w:before="120" w:after="240"/>
        <w:ind w:right="397"/>
        <w:contextualSpacing/>
        <w:rPr>
          <w:sz w:val="24"/>
          <w:szCs w:val="24"/>
          <w:lang w:val="sv-FI"/>
        </w:rPr>
      </w:pPr>
      <w:r w:rsidRPr="00967E9A">
        <w:rPr>
          <w:sz w:val="24"/>
          <w:szCs w:val="24"/>
          <w:lang w:val="sv-FI"/>
        </w:rPr>
        <w:t>stärka områdets ekonomi</w:t>
      </w:r>
      <w:r w:rsidR="00D670CB" w:rsidRPr="00967E9A">
        <w:rPr>
          <w:sz w:val="24"/>
          <w:szCs w:val="24"/>
          <w:lang w:val="sv-FI"/>
        </w:rPr>
        <w:t>.</w:t>
      </w:r>
    </w:p>
    <w:p w:rsidR="00D44A65" w:rsidRPr="00967E9A" w:rsidRDefault="00D670CB"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Den sammanslagna kommunen byggs </w:t>
      </w:r>
      <w:r w:rsidR="008C7483" w:rsidRPr="00967E9A">
        <w:rPr>
          <w:rFonts w:asciiTheme="minorHAnsi" w:hAnsiTheme="minorHAnsi"/>
          <w:lang w:val="sv-FI"/>
        </w:rPr>
        <w:t>till</w:t>
      </w:r>
      <w:r w:rsidRPr="00967E9A">
        <w:rPr>
          <w:rFonts w:asciiTheme="minorHAnsi" w:hAnsiTheme="minorHAnsi"/>
          <w:lang w:val="sv-FI"/>
        </w:rPr>
        <w:t xml:space="preserve"> ett enhetligt område för påverkan och service.</w:t>
      </w:r>
    </w:p>
    <w:p w:rsidR="0090606C" w:rsidRPr="00967E9A" w:rsidRDefault="00094E08" w:rsidP="00AB2931">
      <w:pPr>
        <w:ind w:left="227"/>
        <w:rPr>
          <w:sz w:val="24"/>
          <w:szCs w:val="24"/>
          <w:lang w:val="sv-FI"/>
        </w:rPr>
      </w:pPr>
      <w:r w:rsidRPr="00967E9A">
        <w:rPr>
          <w:sz w:val="24"/>
          <w:szCs w:val="24"/>
          <w:lang w:val="sv-FI"/>
        </w:rPr>
        <w:t>Planeringen av servicen i kommunen som ska bildas försvåras just nu av det faktum att ovisshet råder om hur social- och hälsovårdsservice ska ordnas i framtiden.</w:t>
      </w:r>
      <w:r w:rsidR="00805369" w:rsidRPr="00967E9A">
        <w:rPr>
          <w:sz w:val="24"/>
          <w:szCs w:val="24"/>
          <w:lang w:val="sv-FI"/>
        </w:rPr>
        <w:t xml:space="preserve"> Detaljerna i innehållet av lagen om ordnandet av social- och hälsovården är ännu inte kända. För närvarande styrs kommunerna av lagen om en kommun- och strukturreform, den så kallade ramlagen</w:t>
      </w:r>
      <w:r w:rsidR="009B0355" w:rsidRPr="00967E9A">
        <w:rPr>
          <w:sz w:val="24"/>
          <w:szCs w:val="24"/>
          <w:lang w:val="sv-FI"/>
        </w:rPr>
        <w:t>.</w:t>
      </w:r>
      <w:r w:rsidR="00805369" w:rsidRPr="00967E9A">
        <w:rPr>
          <w:sz w:val="24"/>
          <w:szCs w:val="24"/>
          <w:lang w:val="sv-FI"/>
        </w:rPr>
        <w:t xml:space="preserve"> Utgående från ramlagen ska en kommun eller ett samarbetsområde som ansvarar för primärvård och socialvård ha minst cirka 20 000 invånare senast 1.1.2015.</w:t>
      </w:r>
      <w:r w:rsidR="0090606C" w:rsidRPr="00967E9A">
        <w:rPr>
          <w:sz w:val="24"/>
          <w:szCs w:val="24"/>
          <w:lang w:val="sv-FI"/>
        </w:rPr>
        <w:t xml:space="preserve"> Social- och hälsovårdsministeriet bereder </w:t>
      </w:r>
      <w:r w:rsidR="00022A60" w:rsidRPr="00967E9A">
        <w:rPr>
          <w:sz w:val="24"/>
          <w:szCs w:val="24"/>
          <w:lang w:val="sv-FI"/>
        </w:rPr>
        <w:t>för tillfället</w:t>
      </w:r>
      <w:r w:rsidR="0090606C" w:rsidRPr="00967E9A">
        <w:rPr>
          <w:sz w:val="24"/>
          <w:szCs w:val="24"/>
          <w:lang w:val="sv-FI"/>
        </w:rPr>
        <w:t xml:space="preserve"> en proposition om en fortsättning av samarbetsförpliktelserna till utgången av 2016. Avsikten är att foga </w:t>
      </w:r>
      <w:r w:rsidR="00022A60" w:rsidRPr="00967E9A">
        <w:rPr>
          <w:sz w:val="24"/>
          <w:szCs w:val="24"/>
          <w:lang w:val="sv-FI"/>
        </w:rPr>
        <w:t>detta lagförslag</w:t>
      </w:r>
      <w:r w:rsidR="0090606C" w:rsidRPr="00967E9A">
        <w:rPr>
          <w:sz w:val="24"/>
          <w:szCs w:val="24"/>
          <w:lang w:val="sv-FI"/>
        </w:rPr>
        <w:t xml:space="preserve"> till lagen om ordnande av social- och hälsovården.</w:t>
      </w:r>
    </w:p>
    <w:p w:rsidR="0090606C" w:rsidRPr="00967E9A" w:rsidRDefault="0090606C" w:rsidP="00AB2931">
      <w:pPr>
        <w:ind w:left="227"/>
        <w:rPr>
          <w:sz w:val="24"/>
          <w:szCs w:val="24"/>
          <w:lang w:val="sv-FI"/>
        </w:rPr>
      </w:pPr>
    </w:p>
    <w:p w:rsidR="006B5E39" w:rsidRPr="00967E9A" w:rsidRDefault="00975366" w:rsidP="00AB2931">
      <w:pPr>
        <w:ind w:left="227"/>
        <w:rPr>
          <w:sz w:val="24"/>
          <w:szCs w:val="24"/>
          <w:lang w:val="sv-FI"/>
        </w:rPr>
      </w:pPr>
      <w:r w:rsidRPr="00967E9A">
        <w:rPr>
          <w:sz w:val="24"/>
          <w:szCs w:val="24"/>
          <w:lang w:val="sv-FI"/>
        </w:rPr>
        <w:t xml:space="preserve">Samarbetsområdet för Lovisa och Lappträsk har hittills utgjort utgångspunkten för kommunernas samarbete och en utvidgning av samarbetet till att också gälla äldreomsorgen har övervägts. Om den kommande lagstiftningen för ordnandet av social- och hälsovården inte tillåter produktion av primärvård och socialvård på området från och med 2017, kan dessa tjänster för det sammanslagna </w:t>
      </w:r>
      <w:r w:rsidR="00713F21" w:rsidRPr="00967E9A">
        <w:rPr>
          <w:sz w:val="24"/>
          <w:szCs w:val="24"/>
          <w:lang w:val="sv-FI"/>
        </w:rPr>
        <w:t>Lovisa ordnas som en del av</w:t>
      </w:r>
      <w:r w:rsidRPr="00967E9A">
        <w:rPr>
          <w:sz w:val="24"/>
          <w:szCs w:val="24"/>
          <w:lang w:val="sv-FI"/>
        </w:rPr>
        <w:t xml:space="preserve"> verksamheten på ett vidare område. Då </w:t>
      </w:r>
      <w:r w:rsidR="006B5E39" w:rsidRPr="00967E9A">
        <w:rPr>
          <w:sz w:val="24"/>
          <w:szCs w:val="24"/>
          <w:lang w:val="sv-FI"/>
        </w:rPr>
        <w:t>ska Lappträsks service beaktas som en del av Lovisa.</w:t>
      </w:r>
    </w:p>
    <w:p w:rsidR="006B5E39" w:rsidRPr="00967E9A" w:rsidRDefault="006B5E39" w:rsidP="00AB2931">
      <w:pPr>
        <w:ind w:left="227"/>
        <w:rPr>
          <w:sz w:val="24"/>
          <w:szCs w:val="24"/>
          <w:lang w:val="sv-FI"/>
        </w:rPr>
      </w:pPr>
    </w:p>
    <w:p w:rsidR="007B5116" w:rsidRPr="00967E9A" w:rsidRDefault="00295FAF" w:rsidP="00AB2931">
      <w:pPr>
        <w:ind w:left="227"/>
        <w:rPr>
          <w:sz w:val="24"/>
          <w:szCs w:val="24"/>
          <w:lang w:val="sv-FI"/>
        </w:rPr>
      </w:pPr>
      <w:r w:rsidRPr="00967E9A">
        <w:rPr>
          <w:sz w:val="24"/>
          <w:szCs w:val="24"/>
          <w:lang w:val="sv-FI"/>
        </w:rPr>
        <w:t>Bevarandet av öppna vården och rådgivningsmottagningarna?</w:t>
      </w:r>
    </w:p>
    <w:p w:rsidR="00456C5D" w:rsidRPr="00967E9A" w:rsidRDefault="00456C5D" w:rsidP="00AB2931">
      <w:pPr>
        <w:ind w:left="227"/>
        <w:rPr>
          <w:sz w:val="24"/>
          <w:szCs w:val="24"/>
          <w:lang w:val="sv-FI"/>
        </w:rPr>
      </w:pPr>
    </w:p>
    <w:p w:rsidR="00456C5D" w:rsidRPr="00967E9A" w:rsidRDefault="00713F21" w:rsidP="00AB2931">
      <w:pPr>
        <w:ind w:left="227"/>
        <w:rPr>
          <w:sz w:val="24"/>
          <w:szCs w:val="24"/>
          <w:lang w:val="sv-FI"/>
        </w:rPr>
      </w:pPr>
      <w:r w:rsidRPr="00967E9A">
        <w:rPr>
          <w:sz w:val="24"/>
          <w:szCs w:val="24"/>
          <w:lang w:val="sv-FI"/>
        </w:rPr>
        <w:t xml:space="preserve">I utvecklingen av skolnätverket </w:t>
      </w:r>
      <w:r w:rsidR="00F02CD4" w:rsidRPr="00967E9A">
        <w:rPr>
          <w:sz w:val="24"/>
          <w:szCs w:val="24"/>
          <w:lang w:val="sv-FI"/>
        </w:rPr>
        <w:t>iakttas</w:t>
      </w:r>
      <w:r w:rsidRPr="00967E9A">
        <w:rPr>
          <w:sz w:val="24"/>
          <w:szCs w:val="24"/>
          <w:lang w:val="sv-FI"/>
        </w:rPr>
        <w:t xml:space="preserve"> Lovisa stads kriterier.</w:t>
      </w:r>
    </w:p>
    <w:p w:rsidR="00713F21" w:rsidRPr="00967E9A" w:rsidRDefault="00713F21" w:rsidP="00AB2931">
      <w:pPr>
        <w:ind w:left="227"/>
        <w:rPr>
          <w:sz w:val="24"/>
          <w:szCs w:val="24"/>
          <w:lang w:val="sv-FI"/>
        </w:rPr>
      </w:pPr>
    </w:p>
    <w:p w:rsidR="00A61F6A" w:rsidRPr="00967E9A" w:rsidRDefault="007361BA" w:rsidP="00AB2931">
      <w:pPr>
        <w:pStyle w:val="Otsikko2"/>
      </w:pPr>
      <w:bookmarkStart w:id="23" w:name="_Toc402880906"/>
      <w:r w:rsidRPr="00967E9A">
        <w:t xml:space="preserve">6.2. </w:t>
      </w:r>
      <w:r w:rsidR="00FF0BDD" w:rsidRPr="00967E9A">
        <w:t>Närservice och kundbetjäningskontor</w:t>
      </w:r>
      <w:bookmarkEnd w:id="23"/>
    </w:p>
    <w:p w:rsidR="00253B09" w:rsidRPr="00967E9A" w:rsidRDefault="00584531"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I den sammanslagna kommunen läggs det upp en servicemodell, där man kommer överens om </w:t>
      </w:r>
      <w:r w:rsidR="00022A60" w:rsidRPr="00967E9A">
        <w:rPr>
          <w:rFonts w:asciiTheme="minorHAnsi" w:hAnsiTheme="minorHAnsi"/>
          <w:lang w:val="sv-FI"/>
        </w:rPr>
        <w:t xml:space="preserve">hur </w:t>
      </w:r>
      <w:r w:rsidRPr="00967E9A">
        <w:rPr>
          <w:rFonts w:asciiTheme="minorHAnsi" w:hAnsiTheme="minorHAnsi"/>
          <w:lang w:val="sv-FI"/>
        </w:rPr>
        <w:t xml:space="preserve">begreppet närservice </w:t>
      </w:r>
      <w:r w:rsidR="00022A60" w:rsidRPr="00967E9A">
        <w:rPr>
          <w:rFonts w:asciiTheme="minorHAnsi" w:hAnsiTheme="minorHAnsi"/>
          <w:lang w:val="sv-FI"/>
        </w:rPr>
        <w:t xml:space="preserve">ska </w:t>
      </w:r>
      <w:r w:rsidRPr="00967E9A">
        <w:rPr>
          <w:rFonts w:asciiTheme="minorHAnsi" w:hAnsiTheme="minorHAnsi"/>
          <w:lang w:val="sv-FI"/>
        </w:rPr>
        <w:t xml:space="preserve">definieras. Därefter ser man över vilka tjänster som är sådana som den sammanslagna kommunen kan inverka på, d.v.s. som den </w:t>
      </w:r>
      <w:r w:rsidR="00022A60" w:rsidRPr="00967E9A">
        <w:rPr>
          <w:rFonts w:asciiTheme="minorHAnsi" w:hAnsiTheme="minorHAnsi"/>
          <w:lang w:val="sv-FI"/>
        </w:rPr>
        <w:t xml:space="preserve">kan </w:t>
      </w:r>
      <w:r w:rsidRPr="00967E9A">
        <w:rPr>
          <w:rFonts w:asciiTheme="minorHAnsi" w:hAnsiTheme="minorHAnsi"/>
          <w:lang w:val="sv-FI"/>
        </w:rPr>
        <w:t xml:space="preserve">sköta själv och stöda. I servicemodellen utreds det också hurdana nya sätt det finns att producera service och hur den sammanslagna kommunen skulle kunna utnyttja den. Dessutom </w:t>
      </w:r>
      <w:r w:rsidR="00253B09" w:rsidRPr="00967E9A">
        <w:rPr>
          <w:rFonts w:asciiTheme="minorHAnsi" w:hAnsiTheme="minorHAnsi"/>
          <w:lang w:val="sv-FI"/>
        </w:rPr>
        <w:t>reds det också ut hur kommuninvånarna skulle kunna bli delaktiga i utvecklingen av närservice.</w:t>
      </w:r>
    </w:p>
    <w:p w:rsidR="00EC4ED2" w:rsidRPr="00967E9A" w:rsidRDefault="00EC4ED2" w:rsidP="00AB2931">
      <w:pPr>
        <w:pStyle w:val="Body"/>
        <w:spacing w:before="120" w:after="240"/>
        <w:ind w:right="397"/>
        <w:contextualSpacing/>
        <w:rPr>
          <w:rFonts w:asciiTheme="minorHAnsi" w:hAnsiTheme="minorHAnsi"/>
          <w:lang w:val="sv-FI"/>
        </w:rPr>
      </w:pPr>
    </w:p>
    <w:p w:rsidR="00253B09" w:rsidRPr="00967E9A" w:rsidRDefault="00253B09"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Verksamheten på samservicekontoret i Lappträsk </w:t>
      </w:r>
      <w:r w:rsidR="00F02CD4" w:rsidRPr="00967E9A">
        <w:rPr>
          <w:rFonts w:asciiTheme="minorHAnsi" w:hAnsiTheme="minorHAnsi"/>
          <w:lang w:val="sv-FI"/>
        </w:rPr>
        <w:t>fort</w:t>
      </w:r>
      <w:r w:rsidR="00EF7C87" w:rsidRPr="00967E9A">
        <w:rPr>
          <w:rFonts w:asciiTheme="minorHAnsi" w:hAnsiTheme="minorHAnsi"/>
          <w:lang w:val="sv-FI"/>
        </w:rPr>
        <w:t xml:space="preserve">sätter </w:t>
      </w:r>
      <w:r w:rsidRPr="00967E9A">
        <w:rPr>
          <w:rFonts w:asciiTheme="minorHAnsi" w:hAnsiTheme="minorHAnsi"/>
          <w:lang w:val="sv-FI"/>
        </w:rPr>
        <w:t>på huvudbiblioteket i kyrkbyn.</w:t>
      </w:r>
    </w:p>
    <w:p w:rsidR="00A61F6A" w:rsidRPr="00967E9A" w:rsidRDefault="007361BA" w:rsidP="00AB2931">
      <w:pPr>
        <w:pStyle w:val="Otsikko2"/>
      </w:pPr>
      <w:bookmarkStart w:id="24" w:name="_Toc402880907"/>
      <w:r w:rsidRPr="00967E9A">
        <w:t xml:space="preserve">6.3. </w:t>
      </w:r>
      <w:r w:rsidR="00622152" w:rsidRPr="00967E9A">
        <w:t>Användarinflytande och invånardemokrati</w:t>
      </w:r>
      <w:bookmarkEnd w:id="24"/>
    </w:p>
    <w:p w:rsidR="00EA77DE" w:rsidRPr="00967E9A" w:rsidRDefault="00EA77DE" w:rsidP="00AB2931">
      <w:pPr>
        <w:autoSpaceDE w:val="0"/>
        <w:autoSpaceDN w:val="0"/>
        <w:adjustRightInd w:val="0"/>
        <w:spacing w:before="200"/>
        <w:ind w:left="170"/>
        <w:rPr>
          <w:rFonts w:cs="Arial"/>
          <w:sz w:val="24"/>
          <w:szCs w:val="24"/>
          <w:lang w:val="sv-FI"/>
        </w:rPr>
      </w:pPr>
      <w:r w:rsidRPr="00967E9A">
        <w:rPr>
          <w:rFonts w:cs="Arial"/>
          <w:sz w:val="24"/>
          <w:szCs w:val="24"/>
          <w:lang w:val="sv-FI"/>
        </w:rPr>
        <w:t xml:space="preserve">I utkastet till ny kommunallag </w:t>
      </w:r>
      <w:r w:rsidR="00935D35" w:rsidRPr="00967E9A">
        <w:rPr>
          <w:rFonts w:cs="Arial"/>
          <w:sz w:val="24"/>
          <w:szCs w:val="24"/>
          <w:lang w:val="sv-FI"/>
        </w:rPr>
        <w:t xml:space="preserve">(22 §) </w:t>
      </w:r>
      <w:r w:rsidRPr="00967E9A">
        <w:rPr>
          <w:rFonts w:cs="Arial"/>
          <w:sz w:val="24"/>
          <w:szCs w:val="24"/>
          <w:lang w:val="sv-FI"/>
        </w:rPr>
        <w:t xml:space="preserve">konstateras det att deltagande och påverkan kan främjas i synnerhet genom </w:t>
      </w:r>
    </w:p>
    <w:p w:rsidR="00EA77DE" w:rsidRPr="00967E9A" w:rsidRDefault="00EA77DE" w:rsidP="00AB2931">
      <w:pPr>
        <w:pStyle w:val="Luettelokappale"/>
        <w:widowControl/>
        <w:numPr>
          <w:ilvl w:val="0"/>
          <w:numId w:val="19"/>
        </w:numPr>
        <w:autoSpaceDE w:val="0"/>
        <w:autoSpaceDN w:val="0"/>
        <w:adjustRightInd w:val="0"/>
        <w:spacing w:before="200" w:after="160"/>
        <w:ind w:left="527" w:hanging="357"/>
        <w:contextualSpacing/>
        <w:rPr>
          <w:rFonts w:cs="Arial"/>
          <w:sz w:val="24"/>
          <w:szCs w:val="24"/>
          <w:lang w:val="sv-FI"/>
        </w:rPr>
      </w:pPr>
      <w:r w:rsidRPr="00967E9A">
        <w:rPr>
          <w:rFonts w:cs="Arial"/>
          <w:sz w:val="24"/>
          <w:szCs w:val="24"/>
          <w:lang w:val="sv-FI"/>
        </w:rPr>
        <w:lastRenderedPageBreak/>
        <w:t>att diskussionsmöten och medborgarråd ordnas,</w:t>
      </w:r>
    </w:p>
    <w:p w:rsidR="00EA77DE" w:rsidRPr="00967E9A" w:rsidRDefault="00EA77DE" w:rsidP="00AB2931">
      <w:pPr>
        <w:pStyle w:val="Luettelokappale"/>
        <w:widowControl/>
        <w:numPr>
          <w:ilvl w:val="0"/>
          <w:numId w:val="19"/>
        </w:numPr>
        <w:autoSpaceDE w:val="0"/>
        <w:autoSpaceDN w:val="0"/>
        <w:adjustRightInd w:val="0"/>
        <w:spacing w:before="200" w:after="160"/>
        <w:ind w:left="527" w:hanging="357"/>
        <w:contextualSpacing/>
        <w:rPr>
          <w:rFonts w:cs="Arial"/>
          <w:sz w:val="24"/>
          <w:szCs w:val="24"/>
          <w:lang w:val="sv-FI"/>
        </w:rPr>
      </w:pPr>
      <w:r w:rsidRPr="00967E9A">
        <w:rPr>
          <w:rFonts w:cs="Arial"/>
          <w:sz w:val="24"/>
          <w:szCs w:val="24"/>
          <w:lang w:val="sv-FI"/>
        </w:rPr>
        <w:t>att invånarnas åsikter reds ut innan beslut fattas</w:t>
      </w:r>
      <w:r w:rsidR="006267EC" w:rsidRPr="00967E9A">
        <w:rPr>
          <w:rFonts w:cs="Arial"/>
          <w:sz w:val="24"/>
          <w:szCs w:val="24"/>
          <w:lang w:val="sv-FI"/>
        </w:rPr>
        <w:t>,</w:t>
      </w:r>
    </w:p>
    <w:p w:rsidR="00EA77DE" w:rsidRPr="00967E9A" w:rsidRDefault="00EA77DE" w:rsidP="00AB2931">
      <w:pPr>
        <w:pStyle w:val="Luettelokappale"/>
        <w:widowControl/>
        <w:numPr>
          <w:ilvl w:val="0"/>
          <w:numId w:val="19"/>
        </w:numPr>
        <w:autoSpaceDE w:val="0"/>
        <w:autoSpaceDN w:val="0"/>
        <w:adjustRightInd w:val="0"/>
        <w:spacing w:before="200" w:after="160"/>
        <w:ind w:left="527" w:hanging="357"/>
        <w:contextualSpacing/>
        <w:rPr>
          <w:rFonts w:cs="Arial"/>
          <w:sz w:val="24"/>
          <w:szCs w:val="24"/>
          <w:lang w:val="sv-FI"/>
        </w:rPr>
      </w:pPr>
      <w:r w:rsidRPr="00967E9A">
        <w:rPr>
          <w:rFonts w:cs="Arial"/>
          <w:sz w:val="24"/>
          <w:szCs w:val="24"/>
          <w:lang w:val="sv-FI"/>
        </w:rPr>
        <w:t>att företrädare för dem som utnyttjar tjänsterna väljs in i kommunens organ,</w:t>
      </w:r>
    </w:p>
    <w:p w:rsidR="00EA77DE" w:rsidRPr="00967E9A" w:rsidRDefault="00EA77DE" w:rsidP="00AB2931">
      <w:pPr>
        <w:pStyle w:val="Luettelokappale"/>
        <w:widowControl/>
        <w:numPr>
          <w:ilvl w:val="0"/>
          <w:numId w:val="19"/>
        </w:numPr>
        <w:autoSpaceDE w:val="0"/>
        <w:autoSpaceDN w:val="0"/>
        <w:adjustRightInd w:val="0"/>
        <w:spacing w:before="200" w:after="160"/>
        <w:ind w:left="527" w:hanging="357"/>
        <w:contextualSpacing/>
        <w:rPr>
          <w:rFonts w:cs="Arial"/>
          <w:sz w:val="24"/>
          <w:szCs w:val="24"/>
          <w:lang w:val="sv-FI"/>
        </w:rPr>
      </w:pPr>
      <w:r w:rsidRPr="00967E9A">
        <w:rPr>
          <w:rFonts w:cs="Arial"/>
          <w:sz w:val="24"/>
          <w:szCs w:val="24"/>
          <w:lang w:val="sv-FI"/>
        </w:rPr>
        <w:t>att möjligheter att delta i ekonomiplaneringen ordnas,</w:t>
      </w:r>
    </w:p>
    <w:p w:rsidR="00EA77DE" w:rsidRPr="00967E9A" w:rsidRDefault="00EA77DE" w:rsidP="00AB2931">
      <w:pPr>
        <w:pStyle w:val="Luettelokappale"/>
        <w:widowControl/>
        <w:numPr>
          <w:ilvl w:val="0"/>
          <w:numId w:val="19"/>
        </w:numPr>
        <w:autoSpaceDE w:val="0"/>
        <w:autoSpaceDN w:val="0"/>
        <w:adjustRightInd w:val="0"/>
        <w:spacing w:before="200" w:after="160"/>
        <w:ind w:left="527" w:hanging="357"/>
        <w:contextualSpacing/>
        <w:rPr>
          <w:rFonts w:cs="Arial"/>
          <w:sz w:val="24"/>
          <w:szCs w:val="24"/>
          <w:lang w:val="sv-FI"/>
        </w:rPr>
      </w:pPr>
      <w:r w:rsidRPr="00967E9A">
        <w:rPr>
          <w:rFonts w:cs="Arial"/>
          <w:sz w:val="24"/>
          <w:szCs w:val="24"/>
          <w:lang w:val="sv-FI"/>
        </w:rPr>
        <w:t>att tjänsterna planeras, utvecklas och produceras tillsammans med dem som utnyttjar tjänsterna, samt genom</w:t>
      </w:r>
    </w:p>
    <w:p w:rsidR="00EA77DE" w:rsidRPr="00967E9A" w:rsidRDefault="00EA77DE" w:rsidP="00AB2931">
      <w:pPr>
        <w:pStyle w:val="Luettelokappale"/>
        <w:widowControl/>
        <w:numPr>
          <w:ilvl w:val="0"/>
          <w:numId w:val="19"/>
        </w:numPr>
        <w:autoSpaceDE w:val="0"/>
        <w:autoSpaceDN w:val="0"/>
        <w:adjustRightInd w:val="0"/>
        <w:spacing w:before="200" w:after="160"/>
        <w:ind w:left="527" w:hanging="357"/>
        <w:contextualSpacing/>
        <w:rPr>
          <w:rFonts w:cs="Arial"/>
          <w:sz w:val="24"/>
          <w:szCs w:val="24"/>
          <w:lang w:val="sv-FI"/>
        </w:rPr>
      </w:pPr>
      <w:r w:rsidRPr="00967E9A">
        <w:rPr>
          <w:rFonts w:cs="Arial"/>
          <w:sz w:val="24"/>
          <w:szCs w:val="24"/>
          <w:lang w:val="sv-FI"/>
        </w:rPr>
        <w:t>att invånare, organisationer och andra sammanslutningar stöds när de tar egna initiativ till att planera och bereda ärenden</w:t>
      </w:r>
      <w:r w:rsidR="006267EC" w:rsidRPr="00967E9A">
        <w:rPr>
          <w:rFonts w:cs="Arial"/>
          <w:sz w:val="24"/>
          <w:szCs w:val="24"/>
          <w:lang w:val="sv-FI"/>
        </w:rPr>
        <w:t>.</w:t>
      </w:r>
    </w:p>
    <w:p w:rsidR="00862839" w:rsidRPr="00967E9A" w:rsidRDefault="00862839"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För den sammanslagna kommunen är landbygdsförhållanden allt mera typiska. Därför ska Lovisa vidareutveckla elektroniska kanaler för att delta och påverka samt utnyttja sociala medier och andra förmånliga medel.</w:t>
      </w:r>
    </w:p>
    <w:p w:rsidR="00A61F6A" w:rsidRPr="00967E9A" w:rsidRDefault="009707F1" w:rsidP="00AB2931">
      <w:pPr>
        <w:pStyle w:val="Otsikko1"/>
        <w:spacing w:before="120" w:after="240"/>
        <w:ind w:left="584" w:right="397" w:hanging="357"/>
        <w:rPr>
          <w:rFonts w:asciiTheme="minorHAnsi" w:hAnsiTheme="minorHAnsi"/>
          <w:lang w:val="sv-FI"/>
        </w:rPr>
      </w:pPr>
      <w:bookmarkStart w:id="25" w:name="_Toc402880908"/>
      <w:r w:rsidRPr="00967E9A">
        <w:rPr>
          <w:rFonts w:asciiTheme="minorHAnsi" w:hAnsiTheme="minorHAnsi"/>
          <w:lang w:val="sv-FI"/>
        </w:rPr>
        <w:t>PRINCIPER OCH MÅL FÖR SKÖTSEL AV EKONOMIN</w:t>
      </w:r>
      <w:bookmarkEnd w:id="25"/>
    </w:p>
    <w:p w:rsidR="00A61F6A" w:rsidRPr="00967E9A" w:rsidRDefault="007361BA" w:rsidP="00AB2931">
      <w:pPr>
        <w:pStyle w:val="Otsikko2"/>
      </w:pPr>
      <w:bookmarkStart w:id="26" w:name="_Toc402880909"/>
      <w:r w:rsidRPr="00967E9A">
        <w:t xml:space="preserve">7.1. </w:t>
      </w:r>
      <w:r w:rsidR="009707F1" w:rsidRPr="00967E9A">
        <w:t>Mål för skötsel av sammanslagna Lovisa stads ekonomi</w:t>
      </w:r>
      <w:bookmarkEnd w:id="26"/>
    </w:p>
    <w:p w:rsidR="00582D50" w:rsidRPr="00967E9A" w:rsidRDefault="00582D50"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Principerna för skötseln av ekonomin i den sammanslagna kommunen konkretiseras i budgeten för 2017. Denna budget godkänns av det nya fullmäktige på grundval av sammanslagningsstyrelsens beredning.</w:t>
      </w:r>
    </w:p>
    <w:p w:rsidR="007361BA" w:rsidRPr="00967E9A" w:rsidRDefault="007361BA" w:rsidP="00AB2931">
      <w:pPr>
        <w:pStyle w:val="Body"/>
        <w:spacing w:before="120" w:after="240"/>
        <w:ind w:left="227" w:right="397"/>
        <w:contextualSpacing/>
        <w:mirrorIndents/>
        <w:rPr>
          <w:rFonts w:asciiTheme="minorHAnsi" w:hAnsiTheme="minorHAnsi"/>
          <w:lang w:val="sv-FI"/>
        </w:rPr>
      </w:pPr>
    </w:p>
    <w:p w:rsidR="00E148A7" w:rsidRPr="00967E9A" w:rsidRDefault="00582D50"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Om sammanslagningen fullföljs får sammanslagna Lovisa stad</w:t>
      </w:r>
      <w:r w:rsidR="006267EC" w:rsidRPr="00967E9A">
        <w:rPr>
          <w:rFonts w:asciiTheme="minorHAnsi" w:hAnsiTheme="minorHAnsi"/>
          <w:lang w:val="sv-FI"/>
        </w:rPr>
        <w:t>,</w:t>
      </w:r>
      <w:r w:rsidRPr="00967E9A">
        <w:rPr>
          <w:rFonts w:asciiTheme="minorHAnsi" w:hAnsiTheme="minorHAnsi"/>
          <w:lang w:val="sv-FI"/>
        </w:rPr>
        <w:t xml:space="preserve"> utgående från kommunindelningsutredningen</w:t>
      </w:r>
      <w:r w:rsidR="006267EC" w:rsidRPr="00967E9A">
        <w:rPr>
          <w:rFonts w:asciiTheme="minorHAnsi" w:hAnsiTheme="minorHAnsi"/>
          <w:lang w:val="sv-FI"/>
        </w:rPr>
        <w:t>,</w:t>
      </w:r>
      <w:r w:rsidRPr="00967E9A">
        <w:rPr>
          <w:rFonts w:asciiTheme="minorHAnsi" w:hAnsiTheme="minorHAnsi"/>
          <w:lang w:val="sv-FI"/>
        </w:rPr>
        <w:t xml:space="preserve"> 2 miljoner euro i sammanslagnings</w:t>
      </w:r>
      <w:r w:rsidR="00B343DF" w:rsidRPr="00967E9A">
        <w:rPr>
          <w:rFonts w:asciiTheme="minorHAnsi" w:hAnsiTheme="minorHAnsi"/>
          <w:lang w:val="sv-FI"/>
        </w:rPr>
        <w:t>under</w:t>
      </w:r>
      <w:r w:rsidRPr="00967E9A">
        <w:rPr>
          <w:rFonts w:asciiTheme="minorHAnsi" w:hAnsiTheme="minorHAnsi"/>
          <w:lang w:val="sv-FI"/>
        </w:rPr>
        <w:t>stöd av staten. Sammanslagnin</w:t>
      </w:r>
      <w:r w:rsidR="000714CE" w:rsidRPr="00967E9A">
        <w:rPr>
          <w:rFonts w:asciiTheme="minorHAnsi" w:hAnsiTheme="minorHAnsi"/>
          <w:lang w:val="sv-FI"/>
        </w:rPr>
        <w:t>g</w:t>
      </w:r>
      <w:r w:rsidR="00B343DF" w:rsidRPr="00967E9A">
        <w:rPr>
          <w:rFonts w:asciiTheme="minorHAnsi" w:hAnsiTheme="minorHAnsi"/>
          <w:lang w:val="sv-FI"/>
        </w:rPr>
        <w:t>sunder</w:t>
      </w:r>
      <w:r w:rsidRPr="00967E9A">
        <w:rPr>
          <w:rFonts w:asciiTheme="minorHAnsi" w:hAnsiTheme="minorHAnsi"/>
          <w:lang w:val="sv-FI"/>
        </w:rPr>
        <w:t xml:space="preserve">stödet betalas i delposter under 2017–2019 </w:t>
      </w:r>
      <w:r w:rsidR="00E148A7" w:rsidRPr="00967E9A">
        <w:rPr>
          <w:rFonts w:asciiTheme="minorHAnsi" w:hAnsiTheme="minorHAnsi"/>
          <w:lang w:val="sv-FI"/>
        </w:rPr>
        <w:t xml:space="preserve">(800 000 </w:t>
      </w:r>
      <w:r w:rsidRPr="00967E9A">
        <w:rPr>
          <w:rFonts w:asciiTheme="minorHAnsi" w:hAnsiTheme="minorHAnsi"/>
          <w:lang w:val="sv-FI"/>
        </w:rPr>
        <w:t>euro</w:t>
      </w:r>
      <w:r w:rsidR="00E148A7" w:rsidRPr="00967E9A">
        <w:rPr>
          <w:rFonts w:asciiTheme="minorHAnsi" w:hAnsiTheme="minorHAnsi"/>
          <w:lang w:val="sv-FI"/>
        </w:rPr>
        <w:t xml:space="preserve">, 600 000 </w:t>
      </w:r>
      <w:r w:rsidRPr="00967E9A">
        <w:rPr>
          <w:rFonts w:asciiTheme="minorHAnsi" w:hAnsiTheme="minorHAnsi"/>
          <w:lang w:val="sv-FI"/>
        </w:rPr>
        <w:t>euro och</w:t>
      </w:r>
      <w:r w:rsidR="00E148A7" w:rsidRPr="00967E9A">
        <w:rPr>
          <w:rFonts w:asciiTheme="minorHAnsi" w:hAnsiTheme="minorHAnsi"/>
          <w:lang w:val="sv-FI"/>
        </w:rPr>
        <w:t xml:space="preserve"> 600 000 </w:t>
      </w:r>
      <w:r w:rsidR="0051448F" w:rsidRPr="00967E9A">
        <w:rPr>
          <w:rFonts w:asciiTheme="minorHAnsi" w:hAnsiTheme="minorHAnsi"/>
          <w:lang w:val="sv-FI"/>
        </w:rPr>
        <w:t>euro</w:t>
      </w:r>
      <w:r w:rsidR="00E148A7" w:rsidRPr="00967E9A">
        <w:rPr>
          <w:rFonts w:asciiTheme="minorHAnsi" w:hAnsiTheme="minorHAnsi"/>
          <w:lang w:val="sv-FI"/>
        </w:rPr>
        <w:t>).</w:t>
      </w:r>
    </w:p>
    <w:p w:rsidR="00E148A7" w:rsidRPr="00967E9A" w:rsidRDefault="00E148A7" w:rsidP="00AB2931">
      <w:pPr>
        <w:pStyle w:val="Body"/>
        <w:spacing w:before="120" w:after="240"/>
        <w:ind w:left="227" w:right="397"/>
        <w:contextualSpacing/>
        <w:mirrorIndents/>
        <w:rPr>
          <w:rFonts w:asciiTheme="minorHAnsi" w:hAnsiTheme="minorHAnsi"/>
          <w:lang w:val="sv-FI"/>
        </w:rPr>
      </w:pPr>
    </w:p>
    <w:p w:rsidR="00453CB0" w:rsidRPr="00967E9A" w:rsidRDefault="003B63E0" w:rsidP="00AB2931">
      <w:pPr>
        <w:pStyle w:val="Body"/>
        <w:spacing w:before="120" w:after="240"/>
        <w:ind w:left="227" w:right="397"/>
        <w:contextualSpacing/>
        <w:mirrorIndents/>
        <w:rPr>
          <w:rFonts w:asciiTheme="minorHAnsi" w:hAnsiTheme="minorHAnsi"/>
          <w:spacing w:val="7"/>
          <w:lang w:val="sv-FI"/>
        </w:rPr>
      </w:pPr>
      <w:r w:rsidRPr="00967E9A">
        <w:rPr>
          <w:rFonts w:asciiTheme="minorHAnsi" w:hAnsiTheme="minorHAnsi"/>
          <w:lang w:val="sv-FI"/>
        </w:rPr>
        <w:t>Sammanslagningsunderstödet kommer i sammanslagna Lovisa stad att användas i enlighet med 42</w:t>
      </w:r>
      <w:r w:rsidR="00453CB0" w:rsidRPr="00967E9A">
        <w:rPr>
          <w:rFonts w:asciiTheme="minorHAnsi" w:hAnsiTheme="minorHAnsi"/>
          <w:lang w:val="sv-FI"/>
        </w:rPr>
        <w:t xml:space="preserve"> a</w:t>
      </w:r>
      <w:r w:rsidRPr="00967E9A">
        <w:rPr>
          <w:rFonts w:asciiTheme="minorHAnsi" w:hAnsiTheme="minorHAnsi"/>
          <w:lang w:val="sv-FI"/>
        </w:rPr>
        <w:t xml:space="preserve"> § i kom</w:t>
      </w:r>
      <w:r w:rsidR="008E74F5" w:rsidRPr="00967E9A">
        <w:rPr>
          <w:rFonts w:asciiTheme="minorHAnsi" w:hAnsiTheme="minorHAnsi"/>
          <w:lang w:val="sv-FI"/>
        </w:rPr>
        <w:t>munstruk</w:t>
      </w:r>
      <w:r w:rsidRPr="00967E9A">
        <w:rPr>
          <w:rFonts w:asciiTheme="minorHAnsi" w:hAnsiTheme="minorHAnsi"/>
          <w:lang w:val="sv-FI"/>
        </w:rPr>
        <w:t xml:space="preserve">turlagen </w:t>
      </w:r>
      <w:r w:rsidR="00453CB0" w:rsidRPr="00967E9A">
        <w:rPr>
          <w:rFonts w:asciiTheme="minorHAnsi" w:hAnsiTheme="minorHAnsi"/>
          <w:lang w:val="sv-FI"/>
        </w:rPr>
        <w:t>till nödvändiga kostnader för sammanslagningen</w:t>
      </w:r>
      <w:r w:rsidR="006267EC" w:rsidRPr="00967E9A">
        <w:rPr>
          <w:rFonts w:asciiTheme="minorHAnsi" w:hAnsiTheme="minorHAnsi"/>
          <w:lang w:val="sv-FI"/>
        </w:rPr>
        <w:t>,</w:t>
      </w:r>
      <w:r w:rsidR="00453CB0" w:rsidRPr="00967E9A">
        <w:rPr>
          <w:rFonts w:asciiTheme="minorHAnsi" w:hAnsiTheme="minorHAnsi"/>
          <w:lang w:val="sv-FI"/>
        </w:rPr>
        <w:t xml:space="preserve"> såsom utvecklande av verksamheten i staden som ska bildas (närdemokrati, nya modeller för produktion av tjänster, digitalisering, utvecklande av elektronisk</w:t>
      </w:r>
      <w:r w:rsidR="003B3EFA" w:rsidRPr="00967E9A">
        <w:rPr>
          <w:rFonts w:asciiTheme="minorHAnsi" w:hAnsiTheme="minorHAnsi"/>
          <w:lang w:val="sv-FI"/>
        </w:rPr>
        <w:t>a</w:t>
      </w:r>
      <w:r w:rsidR="00453CB0" w:rsidRPr="00967E9A">
        <w:rPr>
          <w:rFonts w:asciiTheme="minorHAnsi" w:hAnsiTheme="minorHAnsi"/>
          <w:lang w:val="sv-FI"/>
        </w:rPr>
        <w:t xml:space="preserve"> </w:t>
      </w:r>
      <w:r w:rsidR="003B3EFA" w:rsidRPr="00967E9A">
        <w:rPr>
          <w:rFonts w:asciiTheme="minorHAnsi" w:hAnsiTheme="minorHAnsi"/>
          <w:lang w:val="sv-FI"/>
        </w:rPr>
        <w:t>tjänster</w:t>
      </w:r>
      <w:r w:rsidR="00F51B59" w:rsidRPr="00967E9A">
        <w:rPr>
          <w:rFonts w:asciiTheme="minorHAnsi" w:hAnsiTheme="minorHAnsi"/>
          <w:lang w:val="sv-FI"/>
        </w:rPr>
        <w:t>), för att stärka ekonomin, för att harmonisera lönerna samt för övrigt samordnande av funktioner.</w:t>
      </w:r>
      <w:r w:rsidR="00453CB0" w:rsidRPr="00967E9A">
        <w:rPr>
          <w:rFonts w:asciiTheme="minorHAnsi" w:hAnsiTheme="minorHAnsi"/>
          <w:lang w:val="sv-FI"/>
        </w:rPr>
        <w:t xml:space="preserve"> </w:t>
      </w:r>
      <w:r w:rsidR="00674274" w:rsidRPr="00967E9A">
        <w:rPr>
          <w:rFonts w:asciiTheme="minorHAnsi" w:hAnsiTheme="minorHAnsi"/>
          <w:lang w:val="sv-FI"/>
        </w:rPr>
        <w:t xml:space="preserve">De </w:t>
      </w:r>
      <w:r w:rsidR="006267EC" w:rsidRPr="00967E9A">
        <w:rPr>
          <w:rFonts w:asciiTheme="minorHAnsi" w:hAnsiTheme="minorHAnsi"/>
          <w:lang w:val="sv-FI"/>
        </w:rPr>
        <w:t xml:space="preserve">kostnader som uppstår av beredningen av </w:t>
      </w:r>
      <w:r w:rsidR="00674274" w:rsidRPr="00967E9A">
        <w:rPr>
          <w:rFonts w:asciiTheme="minorHAnsi" w:hAnsiTheme="minorHAnsi"/>
          <w:lang w:val="sv-FI"/>
        </w:rPr>
        <w:t xml:space="preserve">verksamheten ovan bokförs separat åren </w:t>
      </w:r>
      <w:r w:rsidR="00CB0790" w:rsidRPr="00967E9A">
        <w:rPr>
          <w:rFonts w:asciiTheme="minorHAnsi" w:hAnsiTheme="minorHAnsi"/>
          <w:lang w:val="sv-FI"/>
        </w:rPr>
        <w:t>2015</w:t>
      </w:r>
      <w:r w:rsidR="00674274" w:rsidRPr="00967E9A">
        <w:rPr>
          <w:rFonts w:asciiTheme="minorHAnsi" w:hAnsiTheme="minorHAnsi"/>
          <w:spacing w:val="8"/>
          <w:lang w:val="sv-FI"/>
        </w:rPr>
        <w:t>–</w:t>
      </w:r>
      <w:r w:rsidR="00CB0790" w:rsidRPr="00967E9A">
        <w:rPr>
          <w:rFonts w:asciiTheme="minorHAnsi" w:hAnsiTheme="minorHAnsi"/>
          <w:lang w:val="sv-FI"/>
        </w:rPr>
        <w:t>2016</w:t>
      </w:r>
      <w:r w:rsidR="00674274" w:rsidRPr="00967E9A">
        <w:rPr>
          <w:rFonts w:asciiTheme="minorHAnsi" w:hAnsiTheme="minorHAnsi"/>
          <w:lang w:val="sv-FI"/>
        </w:rPr>
        <w:t xml:space="preserve"> i Lovisa stads bokföring.</w:t>
      </w:r>
    </w:p>
    <w:p w:rsidR="00453CB0" w:rsidRPr="00967E9A" w:rsidRDefault="00453CB0" w:rsidP="00AB2931">
      <w:pPr>
        <w:pStyle w:val="Body"/>
        <w:spacing w:before="120" w:after="240"/>
        <w:ind w:left="227" w:right="397"/>
        <w:contextualSpacing/>
        <w:mirrorIndents/>
        <w:rPr>
          <w:rFonts w:asciiTheme="minorHAnsi" w:hAnsiTheme="minorHAnsi"/>
          <w:lang w:val="sv-FI"/>
        </w:rPr>
      </w:pPr>
    </w:p>
    <w:p w:rsidR="00674274" w:rsidRPr="00967E9A" w:rsidRDefault="00674274" w:rsidP="00AB2931">
      <w:pPr>
        <w:pStyle w:val="Body"/>
        <w:spacing w:before="120" w:after="240"/>
        <w:ind w:left="227" w:right="397"/>
        <w:contextualSpacing/>
        <w:mirrorIndents/>
        <w:rPr>
          <w:rFonts w:asciiTheme="minorHAnsi" w:hAnsiTheme="minorHAnsi"/>
          <w:lang w:val="sv-FI"/>
        </w:rPr>
      </w:pPr>
      <w:r w:rsidRPr="00967E9A">
        <w:rPr>
          <w:rFonts w:asciiTheme="minorHAnsi" w:hAnsiTheme="minorHAnsi"/>
          <w:lang w:val="sv-FI"/>
        </w:rPr>
        <w:t>I den sammanslagna kommunen används sammanslagningsunderstödet</w:t>
      </w:r>
      <w:r w:rsidR="0066256B" w:rsidRPr="00967E9A">
        <w:rPr>
          <w:rFonts w:asciiTheme="minorHAnsi" w:hAnsiTheme="minorHAnsi"/>
          <w:lang w:val="sv-FI"/>
        </w:rPr>
        <w:t xml:space="preserve"> till följande kostnader</w:t>
      </w:r>
      <w:r w:rsidRPr="00967E9A">
        <w:rPr>
          <w:rFonts w:asciiTheme="minorHAnsi" w:hAnsiTheme="minorHAnsi"/>
          <w:lang w:val="sv-FI"/>
        </w:rPr>
        <w:t>:</w:t>
      </w:r>
    </w:p>
    <w:p w:rsidR="00D46D23" w:rsidRPr="00967E9A" w:rsidRDefault="00D46D23" w:rsidP="00AB2931">
      <w:pPr>
        <w:pStyle w:val="Body"/>
        <w:spacing w:before="120" w:after="240"/>
        <w:ind w:left="227" w:right="397"/>
        <w:contextualSpacing/>
        <w:mirrorIndents/>
        <w:rPr>
          <w:rFonts w:asciiTheme="minorHAnsi" w:hAnsiTheme="minorHAnsi"/>
          <w:lang w:val="sv-FI"/>
        </w:rPr>
      </w:pPr>
    </w:p>
    <w:p w:rsidR="00F13486" w:rsidRPr="00967E9A" w:rsidRDefault="00303420" w:rsidP="00AB2931">
      <w:pPr>
        <w:pStyle w:val="Body"/>
        <w:numPr>
          <w:ilvl w:val="0"/>
          <w:numId w:val="16"/>
        </w:numPr>
        <w:spacing w:before="120" w:after="240"/>
        <w:ind w:right="397"/>
        <w:contextualSpacing/>
        <w:mirrorIndents/>
        <w:rPr>
          <w:rFonts w:asciiTheme="minorHAnsi" w:hAnsiTheme="minorHAnsi"/>
          <w:lang w:val="sv-FI"/>
        </w:rPr>
      </w:pPr>
      <w:r w:rsidRPr="00967E9A">
        <w:rPr>
          <w:rFonts w:asciiTheme="minorHAnsi" w:hAnsiTheme="minorHAnsi"/>
          <w:lang w:val="sv-FI"/>
        </w:rPr>
        <w:t>k</w:t>
      </w:r>
      <w:r w:rsidR="00674274" w:rsidRPr="00967E9A">
        <w:rPr>
          <w:rFonts w:asciiTheme="minorHAnsi" w:hAnsiTheme="minorHAnsi"/>
          <w:lang w:val="sv-FI"/>
        </w:rPr>
        <w:t>ostnader för samordning av funktioner</w:t>
      </w:r>
      <w:r w:rsidR="008E74F5" w:rsidRPr="00967E9A">
        <w:rPr>
          <w:rFonts w:asciiTheme="minorHAnsi" w:hAnsiTheme="minorHAnsi"/>
          <w:lang w:val="sv-FI"/>
        </w:rPr>
        <w:t xml:space="preserve"> </w:t>
      </w:r>
      <w:r w:rsidR="00674274" w:rsidRPr="00967E9A">
        <w:rPr>
          <w:rFonts w:asciiTheme="minorHAnsi" w:hAnsiTheme="minorHAnsi"/>
          <w:lang w:val="sv-FI"/>
        </w:rPr>
        <w:t>(datasystemskostnader, harmonisering av löner)</w:t>
      </w:r>
      <w:r w:rsidRPr="00967E9A">
        <w:rPr>
          <w:rFonts w:asciiTheme="minorHAnsi" w:hAnsiTheme="minorHAnsi"/>
          <w:lang w:val="sv-FI"/>
        </w:rPr>
        <w:t>,</w:t>
      </w:r>
      <w:r w:rsidR="00F13486" w:rsidRPr="00967E9A">
        <w:rPr>
          <w:rFonts w:asciiTheme="minorHAnsi" w:hAnsiTheme="minorHAnsi"/>
          <w:lang w:val="sv-FI"/>
        </w:rPr>
        <w:t xml:space="preserve"> </w:t>
      </w:r>
      <w:r w:rsidR="00674274" w:rsidRPr="00967E9A">
        <w:rPr>
          <w:rFonts w:asciiTheme="minorHAnsi" w:hAnsiTheme="minorHAnsi"/>
          <w:lang w:val="sv-FI"/>
        </w:rPr>
        <w:t xml:space="preserve">sammanlagt </w:t>
      </w:r>
      <w:r w:rsidR="00F13486" w:rsidRPr="00967E9A">
        <w:rPr>
          <w:rFonts w:asciiTheme="minorHAnsi" w:hAnsiTheme="minorHAnsi"/>
          <w:lang w:val="sv-FI"/>
        </w:rPr>
        <w:t xml:space="preserve">200 000 </w:t>
      </w:r>
      <w:r w:rsidR="00674274" w:rsidRPr="00967E9A">
        <w:rPr>
          <w:rFonts w:asciiTheme="minorHAnsi" w:hAnsiTheme="minorHAnsi"/>
          <w:lang w:val="sv-FI"/>
        </w:rPr>
        <w:t>euro</w:t>
      </w:r>
    </w:p>
    <w:p w:rsidR="00D46D23" w:rsidRPr="00967E9A" w:rsidRDefault="00303420" w:rsidP="00AB2931">
      <w:pPr>
        <w:pStyle w:val="Body"/>
        <w:numPr>
          <w:ilvl w:val="0"/>
          <w:numId w:val="16"/>
        </w:numPr>
        <w:spacing w:before="120" w:after="240"/>
        <w:ind w:right="397"/>
        <w:contextualSpacing/>
        <w:mirrorIndents/>
        <w:rPr>
          <w:rFonts w:asciiTheme="minorHAnsi" w:hAnsiTheme="minorHAnsi"/>
          <w:lang w:val="sv-FI"/>
        </w:rPr>
      </w:pPr>
      <w:r w:rsidRPr="00967E9A">
        <w:rPr>
          <w:rFonts w:asciiTheme="minorHAnsi" w:hAnsiTheme="minorHAnsi"/>
          <w:lang w:val="sv-FI"/>
        </w:rPr>
        <w:t>d</w:t>
      </w:r>
      <w:r w:rsidR="003B3EFA" w:rsidRPr="00967E9A">
        <w:rPr>
          <w:rFonts w:asciiTheme="minorHAnsi" w:hAnsiTheme="minorHAnsi"/>
          <w:lang w:val="sv-FI"/>
        </w:rPr>
        <w:t>en sammanslagna kommunens utvecklingsprojekt</w:t>
      </w:r>
      <w:r w:rsidR="00F13486" w:rsidRPr="00967E9A">
        <w:rPr>
          <w:rFonts w:asciiTheme="minorHAnsi" w:hAnsiTheme="minorHAnsi"/>
          <w:lang w:val="sv-FI"/>
        </w:rPr>
        <w:t xml:space="preserve"> </w:t>
      </w:r>
      <w:r w:rsidR="003B3EFA" w:rsidRPr="00967E9A">
        <w:rPr>
          <w:rFonts w:asciiTheme="minorHAnsi" w:hAnsiTheme="minorHAnsi"/>
          <w:lang w:val="sv-FI"/>
        </w:rPr>
        <w:t>(digitalisering</w:t>
      </w:r>
      <w:r w:rsidR="00D46D23" w:rsidRPr="00967E9A">
        <w:rPr>
          <w:rFonts w:asciiTheme="minorHAnsi" w:hAnsiTheme="minorHAnsi"/>
          <w:lang w:val="sv-FI"/>
        </w:rPr>
        <w:t xml:space="preserve">, </w:t>
      </w:r>
      <w:r w:rsidR="003B3EFA" w:rsidRPr="00967E9A">
        <w:rPr>
          <w:rFonts w:asciiTheme="minorHAnsi" w:hAnsiTheme="minorHAnsi"/>
          <w:lang w:val="sv-FI"/>
        </w:rPr>
        <w:t>utvecklande av elektroniska tjänster</w:t>
      </w:r>
      <w:r w:rsidR="00F13486" w:rsidRPr="00967E9A">
        <w:rPr>
          <w:rFonts w:asciiTheme="minorHAnsi" w:hAnsiTheme="minorHAnsi"/>
          <w:lang w:val="sv-FI"/>
        </w:rPr>
        <w:t>)</w:t>
      </w:r>
      <w:r w:rsidRPr="00967E9A">
        <w:rPr>
          <w:rFonts w:asciiTheme="minorHAnsi" w:hAnsiTheme="minorHAnsi"/>
          <w:lang w:val="sv-FI"/>
        </w:rPr>
        <w:t>,</w:t>
      </w:r>
      <w:r w:rsidR="00F13486" w:rsidRPr="00967E9A">
        <w:rPr>
          <w:rFonts w:asciiTheme="minorHAnsi" w:hAnsiTheme="minorHAnsi"/>
          <w:lang w:val="sv-FI"/>
        </w:rPr>
        <w:t xml:space="preserve"> </w:t>
      </w:r>
      <w:r w:rsidR="003B3EFA" w:rsidRPr="00967E9A">
        <w:rPr>
          <w:rFonts w:asciiTheme="minorHAnsi" w:hAnsiTheme="minorHAnsi"/>
          <w:lang w:val="sv-FI"/>
        </w:rPr>
        <w:t>sammanlagt</w:t>
      </w:r>
      <w:r w:rsidR="00F13486" w:rsidRPr="00967E9A">
        <w:rPr>
          <w:rFonts w:asciiTheme="minorHAnsi" w:hAnsiTheme="minorHAnsi"/>
          <w:lang w:val="sv-FI"/>
        </w:rPr>
        <w:t xml:space="preserve"> 150 000 </w:t>
      </w:r>
      <w:r w:rsidR="00841076" w:rsidRPr="00967E9A">
        <w:rPr>
          <w:rFonts w:asciiTheme="minorHAnsi" w:hAnsiTheme="minorHAnsi"/>
          <w:lang w:val="sv-FI"/>
        </w:rPr>
        <w:t>euro</w:t>
      </w:r>
    </w:p>
    <w:p w:rsidR="00F13486" w:rsidRPr="00967E9A" w:rsidRDefault="00303420" w:rsidP="00AB2931">
      <w:pPr>
        <w:pStyle w:val="Body"/>
        <w:numPr>
          <w:ilvl w:val="0"/>
          <w:numId w:val="16"/>
        </w:numPr>
        <w:spacing w:before="120" w:after="240"/>
        <w:ind w:right="397"/>
        <w:contextualSpacing/>
        <w:mirrorIndents/>
        <w:rPr>
          <w:rFonts w:asciiTheme="minorHAnsi" w:hAnsiTheme="minorHAnsi"/>
          <w:lang w:val="sv-FI"/>
        </w:rPr>
      </w:pPr>
      <w:r w:rsidRPr="00967E9A">
        <w:rPr>
          <w:rFonts w:asciiTheme="minorHAnsi" w:hAnsiTheme="minorHAnsi"/>
          <w:lang w:val="sv-FI"/>
        </w:rPr>
        <w:t>o</w:t>
      </w:r>
      <w:r w:rsidR="0066256B" w:rsidRPr="00967E9A">
        <w:rPr>
          <w:rFonts w:asciiTheme="minorHAnsi" w:hAnsiTheme="minorHAnsi"/>
          <w:lang w:val="sv-FI"/>
        </w:rPr>
        <w:t>mbyggnadsarbeten</w:t>
      </w:r>
      <w:r w:rsidR="00841076" w:rsidRPr="00967E9A">
        <w:rPr>
          <w:rFonts w:asciiTheme="minorHAnsi" w:hAnsiTheme="minorHAnsi"/>
          <w:lang w:val="sv-FI"/>
        </w:rPr>
        <w:t xml:space="preserve"> i Lappträsk</w:t>
      </w:r>
      <w:r w:rsidR="0066256B" w:rsidRPr="00967E9A">
        <w:rPr>
          <w:rFonts w:asciiTheme="minorHAnsi" w:hAnsiTheme="minorHAnsi"/>
          <w:lang w:val="sv-FI"/>
        </w:rPr>
        <w:t xml:space="preserve"> kommungård</w:t>
      </w:r>
      <w:r w:rsidRPr="00967E9A">
        <w:rPr>
          <w:rFonts w:asciiTheme="minorHAnsi" w:hAnsiTheme="minorHAnsi"/>
          <w:lang w:val="sv-FI"/>
        </w:rPr>
        <w:t>,</w:t>
      </w:r>
      <w:r w:rsidR="00841076" w:rsidRPr="00967E9A">
        <w:rPr>
          <w:rFonts w:asciiTheme="minorHAnsi" w:hAnsiTheme="minorHAnsi"/>
          <w:lang w:val="sv-FI"/>
        </w:rPr>
        <w:t xml:space="preserve"> sammanlagt </w:t>
      </w:r>
      <w:r w:rsidR="00F13486" w:rsidRPr="00967E9A">
        <w:rPr>
          <w:rFonts w:asciiTheme="minorHAnsi" w:hAnsiTheme="minorHAnsi"/>
          <w:lang w:val="sv-FI"/>
        </w:rPr>
        <w:t>100 000 e</w:t>
      </w:r>
      <w:r w:rsidR="00841076" w:rsidRPr="00967E9A">
        <w:rPr>
          <w:rFonts w:asciiTheme="minorHAnsi" w:hAnsiTheme="minorHAnsi"/>
          <w:lang w:val="sv-FI"/>
        </w:rPr>
        <w:t>uro</w:t>
      </w:r>
    </w:p>
    <w:p w:rsidR="00F13486" w:rsidRPr="00967E9A" w:rsidRDefault="00303420" w:rsidP="00AB2931">
      <w:pPr>
        <w:pStyle w:val="Body"/>
        <w:numPr>
          <w:ilvl w:val="0"/>
          <w:numId w:val="16"/>
        </w:numPr>
        <w:spacing w:before="120" w:after="240"/>
        <w:ind w:right="397"/>
        <w:contextualSpacing/>
        <w:mirrorIndents/>
        <w:rPr>
          <w:rFonts w:asciiTheme="minorHAnsi" w:hAnsiTheme="minorHAnsi"/>
          <w:lang w:val="sv-FI"/>
        </w:rPr>
      </w:pPr>
      <w:r w:rsidRPr="00967E9A">
        <w:rPr>
          <w:rFonts w:asciiTheme="minorHAnsi" w:hAnsiTheme="minorHAnsi"/>
          <w:lang w:val="sv-FI"/>
        </w:rPr>
        <w:t>o</w:t>
      </w:r>
      <w:r w:rsidR="003C4FB6" w:rsidRPr="00967E9A">
        <w:rPr>
          <w:rFonts w:asciiTheme="minorHAnsi" w:hAnsiTheme="minorHAnsi"/>
          <w:lang w:val="sv-FI"/>
        </w:rPr>
        <w:t>bjekt som kommunfullmäktige i Lappträsk bestämmer</w:t>
      </w:r>
      <w:r w:rsidRPr="00967E9A">
        <w:rPr>
          <w:rFonts w:asciiTheme="minorHAnsi" w:hAnsiTheme="minorHAnsi"/>
          <w:lang w:val="sv-FI"/>
        </w:rPr>
        <w:t>,</w:t>
      </w:r>
      <w:r w:rsidR="003C4FB6" w:rsidRPr="00967E9A">
        <w:rPr>
          <w:rFonts w:asciiTheme="minorHAnsi" w:hAnsiTheme="minorHAnsi"/>
          <w:lang w:val="sv-FI"/>
        </w:rPr>
        <w:t xml:space="preserve"> sammanlagt </w:t>
      </w:r>
      <w:r w:rsidR="00F13486" w:rsidRPr="00967E9A">
        <w:rPr>
          <w:rFonts w:asciiTheme="minorHAnsi" w:hAnsiTheme="minorHAnsi"/>
          <w:lang w:val="sv-FI"/>
        </w:rPr>
        <w:t>500</w:t>
      </w:r>
      <w:r w:rsidR="003C4FB6" w:rsidRPr="00967E9A">
        <w:rPr>
          <w:rFonts w:asciiTheme="minorHAnsi" w:hAnsiTheme="minorHAnsi"/>
          <w:lang w:val="sv-FI"/>
        </w:rPr>
        <w:t> </w:t>
      </w:r>
      <w:r w:rsidR="00F13486" w:rsidRPr="00967E9A">
        <w:rPr>
          <w:rFonts w:asciiTheme="minorHAnsi" w:hAnsiTheme="minorHAnsi"/>
          <w:lang w:val="sv-FI"/>
        </w:rPr>
        <w:t>000</w:t>
      </w:r>
      <w:r w:rsidR="003C4FB6" w:rsidRPr="00967E9A">
        <w:rPr>
          <w:rFonts w:asciiTheme="minorHAnsi" w:hAnsiTheme="minorHAnsi"/>
          <w:lang w:val="sv-FI"/>
        </w:rPr>
        <w:t xml:space="preserve"> euro</w:t>
      </w:r>
    </w:p>
    <w:p w:rsidR="00F13486" w:rsidRPr="00967E9A" w:rsidRDefault="00303420" w:rsidP="00AB2931">
      <w:pPr>
        <w:pStyle w:val="Body"/>
        <w:numPr>
          <w:ilvl w:val="0"/>
          <w:numId w:val="16"/>
        </w:numPr>
        <w:spacing w:before="120" w:after="240"/>
        <w:ind w:right="397"/>
        <w:contextualSpacing/>
        <w:mirrorIndents/>
        <w:rPr>
          <w:rFonts w:asciiTheme="minorHAnsi" w:hAnsiTheme="minorHAnsi"/>
          <w:lang w:val="sv-FI"/>
        </w:rPr>
      </w:pPr>
      <w:r w:rsidRPr="00967E9A">
        <w:rPr>
          <w:rFonts w:asciiTheme="minorHAnsi" w:hAnsiTheme="minorHAnsi"/>
          <w:lang w:val="sv-FI"/>
        </w:rPr>
        <w:t>o</w:t>
      </w:r>
      <w:r w:rsidR="00EA1964" w:rsidRPr="00967E9A">
        <w:rPr>
          <w:rFonts w:asciiTheme="minorHAnsi" w:hAnsiTheme="minorHAnsi"/>
          <w:lang w:val="sv-FI"/>
        </w:rPr>
        <w:t xml:space="preserve">bjekt som stadsfullmäktige i Lovisa bestämmer </w:t>
      </w:r>
      <w:r w:rsidR="00F13486" w:rsidRPr="00967E9A">
        <w:rPr>
          <w:rFonts w:asciiTheme="minorHAnsi" w:hAnsiTheme="minorHAnsi"/>
          <w:lang w:val="sv-FI"/>
        </w:rPr>
        <w:t>2016</w:t>
      </w:r>
      <w:r w:rsidRPr="00967E9A">
        <w:rPr>
          <w:rFonts w:asciiTheme="minorHAnsi" w:hAnsiTheme="minorHAnsi"/>
          <w:lang w:val="sv-FI"/>
        </w:rPr>
        <w:t>,</w:t>
      </w:r>
      <w:r w:rsidR="00F13486" w:rsidRPr="00967E9A">
        <w:rPr>
          <w:rFonts w:asciiTheme="minorHAnsi" w:hAnsiTheme="minorHAnsi"/>
          <w:lang w:val="sv-FI"/>
        </w:rPr>
        <w:t xml:space="preserve"> </w:t>
      </w:r>
      <w:r w:rsidR="00EA1964" w:rsidRPr="00967E9A">
        <w:rPr>
          <w:rFonts w:asciiTheme="minorHAnsi" w:hAnsiTheme="minorHAnsi"/>
          <w:lang w:val="sv-FI"/>
        </w:rPr>
        <w:t xml:space="preserve">sammanlagt </w:t>
      </w:r>
      <w:r w:rsidR="00F13486" w:rsidRPr="00967E9A">
        <w:rPr>
          <w:rFonts w:asciiTheme="minorHAnsi" w:hAnsiTheme="minorHAnsi"/>
          <w:lang w:val="sv-FI"/>
        </w:rPr>
        <w:t xml:space="preserve">1 050 000 </w:t>
      </w:r>
      <w:r w:rsidR="00EA1964" w:rsidRPr="00967E9A">
        <w:rPr>
          <w:rFonts w:asciiTheme="minorHAnsi" w:hAnsiTheme="minorHAnsi"/>
          <w:lang w:val="sv-FI"/>
        </w:rPr>
        <w:t>euro.</w:t>
      </w:r>
    </w:p>
    <w:p w:rsidR="007361BA" w:rsidRPr="00967E9A" w:rsidRDefault="007361BA" w:rsidP="00AB2931">
      <w:pPr>
        <w:pStyle w:val="Otsikko2"/>
      </w:pPr>
      <w:bookmarkStart w:id="27" w:name="_Toc402880910"/>
      <w:r w:rsidRPr="00967E9A">
        <w:t xml:space="preserve">7.2. </w:t>
      </w:r>
      <w:r w:rsidR="00383670" w:rsidRPr="00967E9A">
        <w:t>Skötsel av Lovisa stads och av Lappträsk kommuns ekonomi före sammanslagningen</w:t>
      </w:r>
      <w:bookmarkEnd w:id="27"/>
    </w:p>
    <w:p w:rsidR="008E74F5" w:rsidRPr="00967E9A" w:rsidRDefault="0035631B"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Kommunerna </w:t>
      </w:r>
      <w:r w:rsidR="006E418C" w:rsidRPr="00967E9A">
        <w:rPr>
          <w:rFonts w:asciiTheme="minorHAnsi" w:hAnsiTheme="minorHAnsi"/>
          <w:lang w:val="sv-FI"/>
        </w:rPr>
        <w:t>som går</w:t>
      </w:r>
      <w:r w:rsidR="00C23AE3" w:rsidRPr="00967E9A">
        <w:rPr>
          <w:rFonts w:asciiTheme="minorHAnsi" w:hAnsiTheme="minorHAnsi"/>
          <w:lang w:val="sv-FI"/>
        </w:rPr>
        <w:t xml:space="preserve"> samman</w:t>
      </w:r>
      <w:r w:rsidRPr="00967E9A">
        <w:rPr>
          <w:rFonts w:asciiTheme="minorHAnsi" w:hAnsiTheme="minorHAnsi"/>
          <w:lang w:val="sv-FI"/>
        </w:rPr>
        <w:t xml:space="preserve"> sköter sin ekonomi på ett ansvarsfullt sätt. I sin verksamhet iakttar de bestämmelserna </w:t>
      </w:r>
      <w:r w:rsidR="00303420" w:rsidRPr="00967E9A">
        <w:rPr>
          <w:rFonts w:asciiTheme="minorHAnsi" w:hAnsiTheme="minorHAnsi"/>
          <w:lang w:val="sv-FI"/>
        </w:rPr>
        <w:t xml:space="preserve">i 31 § i kommunstrukturlagen </w:t>
      </w:r>
      <w:r w:rsidRPr="00967E9A">
        <w:rPr>
          <w:rFonts w:asciiTheme="minorHAnsi" w:hAnsiTheme="minorHAnsi"/>
          <w:lang w:val="sv-FI"/>
        </w:rPr>
        <w:t>om behörigheten hos myndigheter i kommuner som går samman</w:t>
      </w:r>
      <w:r w:rsidR="00CB0790" w:rsidRPr="00967E9A">
        <w:rPr>
          <w:rFonts w:asciiTheme="minorHAnsi" w:hAnsiTheme="minorHAnsi"/>
          <w:lang w:val="sv-FI"/>
        </w:rPr>
        <w:t>.</w:t>
      </w:r>
      <w:r w:rsidR="00CB0790" w:rsidRPr="00967E9A">
        <w:rPr>
          <w:rFonts w:asciiTheme="minorHAnsi" w:hAnsiTheme="minorHAnsi"/>
          <w:spacing w:val="4"/>
          <w:lang w:val="sv-FI"/>
        </w:rPr>
        <w:t xml:space="preserve"> </w:t>
      </w:r>
      <w:r w:rsidR="008E74F5" w:rsidRPr="00967E9A">
        <w:rPr>
          <w:rFonts w:asciiTheme="minorHAnsi" w:hAnsiTheme="minorHAnsi"/>
          <w:lang w:val="sv-FI"/>
        </w:rPr>
        <w:t>Efter att statsrådet fattat beslut om sammanslagning av kommuner</w:t>
      </w:r>
      <w:r w:rsidR="00303420" w:rsidRPr="00967E9A">
        <w:rPr>
          <w:rFonts w:asciiTheme="minorHAnsi" w:hAnsiTheme="minorHAnsi"/>
          <w:lang w:val="sv-FI"/>
        </w:rPr>
        <w:t>na</w:t>
      </w:r>
      <w:r w:rsidR="008E74F5" w:rsidRPr="00967E9A">
        <w:rPr>
          <w:rFonts w:asciiTheme="minorHAnsi" w:hAnsiTheme="minorHAnsi"/>
          <w:lang w:val="sv-FI"/>
        </w:rPr>
        <w:t xml:space="preserve"> får </w:t>
      </w:r>
      <w:r w:rsidR="00182B14" w:rsidRPr="00967E9A">
        <w:rPr>
          <w:rFonts w:asciiTheme="minorHAnsi" w:hAnsiTheme="minorHAnsi"/>
          <w:lang w:val="sv-FI"/>
        </w:rPr>
        <w:t xml:space="preserve">enligt denna paragraf </w:t>
      </w:r>
      <w:r w:rsidR="008E74F5" w:rsidRPr="00967E9A">
        <w:rPr>
          <w:rFonts w:asciiTheme="minorHAnsi" w:hAnsiTheme="minorHAnsi"/>
          <w:lang w:val="sv-FI"/>
        </w:rPr>
        <w:t>myndigheterna i de kommuner som går samman inte besluta i ärenden som skulle ha betydande verkningar som är bindande för den nya staden och beträffande vilka ett beslut skulle strida mot sammanslagningsavtalets syfte</w:t>
      </w:r>
      <w:r w:rsidR="005D43AC" w:rsidRPr="00967E9A">
        <w:rPr>
          <w:rFonts w:asciiTheme="minorHAnsi" w:hAnsiTheme="minorHAnsi"/>
          <w:lang w:val="sv-FI"/>
        </w:rPr>
        <w:t>.</w:t>
      </w:r>
    </w:p>
    <w:p w:rsidR="00C160A3" w:rsidRPr="00967E9A" w:rsidRDefault="00C160A3"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Genom detta sammanslagningsavtal överenskoms det dessutom att begränsningen i 31 § också </w:t>
      </w:r>
      <w:r w:rsidRPr="00967E9A">
        <w:rPr>
          <w:rFonts w:asciiTheme="minorHAnsi" w:hAnsiTheme="minorHAnsi"/>
          <w:lang w:val="sv-FI"/>
        </w:rPr>
        <w:lastRenderedPageBreak/>
        <w:t>iakttas under de månader då fullmäktige i respektive kommun red</w:t>
      </w:r>
      <w:r w:rsidR="008C7483" w:rsidRPr="00967E9A">
        <w:rPr>
          <w:rFonts w:asciiTheme="minorHAnsi" w:hAnsiTheme="minorHAnsi"/>
          <w:lang w:val="sv-FI"/>
        </w:rPr>
        <w:t>an har fattat beslut om sammans</w:t>
      </w:r>
      <w:r w:rsidRPr="00967E9A">
        <w:rPr>
          <w:rFonts w:asciiTheme="minorHAnsi" w:hAnsiTheme="minorHAnsi"/>
          <w:lang w:val="sv-FI"/>
        </w:rPr>
        <w:t xml:space="preserve">lagningsframställningen, men statsrådet </w:t>
      </w:r>
      <w:r w:rsidR="00CD7D76" w:rsidRPr="00967E9A">
        <w:rPr>
          <w:rFonts w:asciiTheme="minorHAnsi" w:hAnsiTheme="minorHAnsi"/>
          <w:lang w:val="sv-FI"/>
        </w:rPr>
        <w:t xml:space="preserve">ännu </w:t>
      </w:r>
      <w:r w:rsidRPr="00967E9A">
        <w:rPr>
          <w:rFonts w:asciiTheme="minorHAnsi" w:hAnsiTheme="minorHAnsi"/>
          <w:lang w:val="sv-FI"/>
        </w:rPr>
        <w:t>inte har meddelat sitt beslut.</w:t>
      </w:r>
    </w:p>
    <w:p w:rsidR="007361BA" w:rsidRPr="00967E9A" w:rsidRDefault="007361BA" w:rsidP="00AB2931">
      <w:pPr>
        <w:pStyle w:val="Body"/>
        <w:spacing w:before="120" w:after="240"/>
        <w:ind w:left="227" w:right="397"/>
        <w:contextualSpacing/>
        <w:rPr>
          <w:rFonts w:asciiTheme="minorHAnsi" w:hAnsiTheme="minorHAnsi"/>
          <w:lang w:val="sv-FI"/>
        </w:rPr>
      </w:pPr>
    </w:p>
    <w:p w:rsidR="00C160A3" w:rsidRPr="00967E9A" w:rsidRDefault="00C160A3" w:rsidP="00CA6079">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Såtillvida att det uppkommer budgetavvikelser i kommunerna åren </w:t>
      </w:r>
      <w:r w:rsidR="00CB0790" w:rsidRPr="00967E9A">
        <w:rPr>
          <w:rFonts w:asciiTheme="minorHAnsi" w:hAnsiTheme="minorHAnsi"/>
          <w:lang w:val="sv-FI"/>
        </w:rPr>
        <w:t>2015</w:t>
      </w:r>
      <w:r w:rsidRPr="00967E9A">
        <w:rPr>
          <w:rFonts w:asciiTheme="minorHAnsi" w:hAnsiTheme="minorHAnsi"/>
          <w:lang w:val="sv-FI"/>
        </w:rPr>
        <w:t>–</w:t>
      </w:r>
      <w:r w:rsidR="00CB0790" w:rsidRPr="00967E9A">
        <w:rPr>
          <w:rFonts w:asciiTheme="minorHAnsi" w:hAnsiTheme="minorHAnsi"/>
          <w:lang w:val="sv-FI"/>
        </w:rPr>
        <w:t xml:space="preserve">2016 </w:t>
      </w:r>
      <w:r w:rsidRPr="00967E9A">
        <w:rPr>
          <w:rFonts w:asciiTheme="minorHAnsi" w:hAnsiTheme="minorHAnsi"/>
          <w:lang w:val="sv-FI"/>
        </w:rPr>
        <w:t>ska saken behandlas och godkännas av sammanslagningsstyrelsen. Utarbetandet av budgeten för 2016 styrs av sammanslagningsstyrelsen.</w:t>
      </w:r>
    </w:p>
    <w:p w:rsidR="00A61F6A" w:rsidRPr="00967E9A" w:rsidRDefault="007361BA" w:rsidP="00AB2931">
      <w:pPr>
        <w:pStyle w:val="Otsikko2"/>
      </w:pPr>
      <w:bookmarkStart w:id="28" w:name="_Toc402880911"/>
      <w:r w:rsidRPr="00967E9A">
        <w:t xml:space="preserve">7.3. </w:t>
      </w:r>
      <w:r w:rsidR="00466AC5" w:rsidRPr="00967E9A">
        <w:t>Genomförande av investeringar</w:t>
      </w:r>
      <w:bookmarkEnd w:id="28"/>
    </w:p>
    <w:p w:rsidR="0036059D" w:rsidRPr="00967E9A" w:rsidRDefault="002128C7" w:rsidP="00AB2931">
      <w:pPr>
        <w:pStyle w:val="Body"/>
        <w:tabs>
          <w:tab w:val="left" w:pos="2500"/>
          <w:tab w:val="left" w:pos="3560"/>
          <w:tab w:val="left" w:pos="4540"/>
          <w:tab w:val="left" w:pos="5920"/>
          <w:tab w:val="left" w:pos="6940"/>
          <w:tab w:val="left" w:pos="8560"/>
          <w:tab w:val="left" w:pos="9100"/>
        </w:tabs>
        <w:spacing w:before="120" w:after="240"/>
        <w:ind w:left="227" w:right="397"/>
        <w:contextualSpacing/>
        <w:rPr>
          <w:rFonts w:asciiTheme="minorHAnsi" w:hAnsiTheme="minorHAnsi"/>
          <w:lang w:val="sv-FI"/>
        </w:rPr>
      </w:pPr>
      <w:r w:rsidRPr="00967E9A">
        <w:rPr>
          <w:rFonts w:asciiTheme="minorHAnsi" w:hAnsiTheme="minorHAnsi"/>
          <w:lang w:val="sv-FI"/>
        </w:rPr>
        <w:t xml:space="preserve">Efter beslutet om kommunsammanslagning svarar sammanslagningsstyrelsen för helhetsplaneringen och genomförandet av </w:t>
      </w:r>
      <w:r w:rsidR="00AB2952" w:rsidRPr="00967E9A">
        <w:rPr>
          <w:rFonts w:asciiTheme="minorHAnsi" w:hAnsiTheme="minorHAnsi"/>
          <w:lang w:val="sv-FI"/>
        </w:rPr>
        <w:t xml:space="preserve">investeringar och tilldelning av resurser i kommunerna som går samman. </w:t>
      </w:r>
      <w:r w:rsidR="0036059D" w:rsidRPr="00967E9A">
        <w:rPr>
          <w:rFonts w:asciiTheme="minorHAnsi" w:hAnsiTheme="minorHAnsi"/>
          <w:lang w:val="sv-FI"/>
        </w:rPr>
        <w:t>Beträffande investeringar</w:t>
      </w:r>
      <w:r w:rsidR="00AB2952" w:rsidRPr="00967E9A">
        <w:rPr>
          <w:rFonts w:asciiTheme="minorHAnsi" w:hAnsiTheme="minorHAnsi"/>
          <w:lang w:val="sv-FI"/>
        </w:rPr>
        <w:t xml:space="preserve"> följer dock kommunerna som går samman </w:t>
      </w:r>
      <w:r w:rsidR="0036059D" w:rsidRPr="00967E9A">
        <w:rPr>
          <w:rFonts w:asciiTheme="minorHAnsi" w:hAnsiTheme="minorHAnsi"/>
          <w:lang w:val="sv-FI"/>
        </w:rPr>
        <w:t xml:space="preserve">planerna för genomförande av sådana </w:t>
      </w:r>
      <w:r w:rsidR="007460B4" w:rsidRPr="00967E9A">
        <w:rPr>
          <w:rFonts w:asciiTheme="minorHAnsi" w:hAnsiTheme="minorHAnsi"/>
          <w:lang w:val="sv-FI"/>
        </w:rPr>
        <w:t>investeringar</w:t>
      </w:r>
      <w:r w:rsidR="0036059D" w:rsidRPr="00967E9A">
        <w:rPr>
          <w:rFonts w:asciiTheme="minorHAnsi" w:hAnsiTheme="minorHAnsi"/>
          <w:lang w:val="sv-FI"/>
        </w:rPr>
        <w:t xml:space="preserve"> som </w:t>
      </w:r>
      <w:r w:rsidR="00C60D58" w:rsidRPr="00967E9A">
        <w:rPr>
          <w:rFonts w:asciiTheme="minorHAnsi" w:hAnsiTheme="minorHAnsi"/>
          <w:lang w:val="sv-FI"/>
        </w:rPr>
        <w:t>tagits från</w:t>
      </w:r>
      <w:r w:rsidR="0036059D" w:rsidRPr="00967E9A">
        <w:rPr>
          <w:rFonts w:asciiTheme="minorHAnsi" w:hAnsiTheme="minorHAnsi"/>
          <w:lang w:val="sv-FI"/>
        </w:rPr>
        <w:t xml:space="preserve"> </w:t>
      </w:r>
      <w:r w:rsidR="00C60D58" w:rsidRPr="00967E9A">
        <w:rPr>
          <w:rFonts w:asciiTheme="minorHAnsi" w:hAnsiTheme="minorHAnsi"/>
          <w:lang w:val="sv-FI"/>
        </w:rPr>
        <w:sym w:font="Symbol" w:char="F05B"/>
      </w:r>
      <w:r w:rsidR="0036059D" w:rsidRPr="00967E9A">
        <w:rPr>
          <w:rFonts w:asciiTheme="minorHAnsi" w:hAnsiTheme="minorHAnsi"/>
          <w:i/>
          <w:lang w:val="sv-FI"/>
        </w:rPr>
        <w:t>budgeten</w:t>
      </w:r>
      <w:r w:rsidR="00C60D58" w:rsidRPr="00967E9A">
        <w:rPr>
          <w:rFonts w:asciiTheme="minorHAnsi" w:hAnsiTheme="minorHAnsi"/>
          <w:lang w:val="sv-FI"/>
        </w:rPr>
        <w:sym w:font="Symbol" w:char="F05D"/>
      </w:r>
      <w:r w:rsidR="0036059D" w:rsidRPr="00967E9A">
        <w:rPr>
          <w:rFonts w:asciiTheme="minorHAnsi" w:hAnsiTheme="minorHAnsi"/>
          <w:lang w:val="sv-FI"/>
        </w:rPr>
        <w:t xml:space="preserve"> 2014 och ekonomiplanen 2015–2016. Om investeringsplanerna inte kan genomföras till fullo på grund av det</w:t>
      </w:r>
      <w:r w:rsidR="007C6875" w:rsidRPr="00967E9A">
        <w:rPr>
          <w:rFonts w:asciiTheme="minorHAnsi" w:hAnsiTheme="minorHAnsi"/>
          <w:lang w:val="sv-FI"/>
        </w:rPr>
        <w:t xml:space="preserve"> ekonomiska läget, gallras inve</w:t>
      </w:r>
      <w:r w:rsidR="0036059D" w:rsidRPr="00967E9A">
        <w:rPr>
          <w:rFonts w:asciiTheme="minorHAnsi" w:hAnsiTheme="minorHAnsi"/>
          <w:lang w:val="sv-FI"/>
        </w:rPr>
        <w:t xml:space="preserve">steringarna på ett jämlikt sätt </w:t>
      </w:r>
      <w:r w:rsidR="007460B4" w:rsidRPr="00967E9A">
        <w:rPr>
          <w:rFonts w:asciiTheme="minorHAnsi" w:hAnsiTheme="minorHAnsi"/>
          <w:lang w:val="sv-FI"/>
        </w:rPr>
        <w:t>på kommunernas område</w:t>
      </w:r>
      <w:r w:rsidR="00C60D58" w:rsidRPr="00967E9A">
        <w:rPr>
          <w:rFonts w:asciiTheme="minorHAnsi" w:hAnsiTheme="minorHAnsi"/>
          <w:lang w:val="sv-FI"/>
        </w:rPr>
        <w:t>,</w:t>
      </w:r>
      <w:r w:rsidR="007460B4" w:rsidRPr="00967E9A">
        <w:rPr>
          <w:rFonts w:asciiTheme="minorHAnsi" w:hAnsiTheme="minorHAnsi"/>
          <w:lang w:val="sv-FI"/>
        </w:rPr>
        <w:t xml:space="preserve"> </w:t>
      </w:r>
      <w:r w:rsidR="0036059D" w:rsidRPr="00967E9A">
        <w:rPr>
          <w:rFonts w:asciiTheme="minorHAnsi" w:hAnsiTheme="minorHAnsi"/>
          <w:lang w:val="sv-FI"/>
        </w:rPr>
        <w:t>utgående från invånarantal och utgångsnivån för investeringarna.</w:t>
      </w:r>
    </w:p>
    <w:p w:rsidR="006B6234" w:rsidRPr="00967E9A" w:rsidRDefault="006B6234" w:rsidP="00AB2931">
      <w:pPr>
        <w:pStyle w:val="Otsikko1"/>
        <w:spacing w:before="120" w:after="240"/>
        <w:ind w:left="584" w:right="397" w:hanging="357"/>
        <w:rPr>
          <w:rFonts w:asciiTheme="minorHAnsi" w:hAnsiTheme="minorHAnsi"/>
          <w:lang w:val="sv-FI"/>
        </w:rPr>
      </w:pPr>
      <w:bookmarkStart w:id="29" w:name="_Toc402880912"/>
      <w:r w:rsidRPr="00967E9A">
        <w:rPr>
          <w:rFonts w:asciiTheme="minorHAnsi" w:hAnsiTheme="minorHAnsi"/>
          <w:lang w:val="sv-FI"/>
        </w:rPr>
        <w:t>ÖVRIGA ARRANGEMAN</w:t>
      </w:r>
      <w:r w:rsidR="00293F0A" w:rsidRPr="00967E9A">
        <w:rPr>
          <w:rFonts w:asciiTheme="minorHAnsi" w:hAnsiTheme="minorHAnsi"/>
          <w:lang w:val="sv-FI"/>
        </w:rPr>
        <w:t>G</w:t>
      </w:r>
      <w:r w:rsidRPr="00967E9A">
        <w:rPr>
          <w:rFonts w:asciiTheme="minorHAnsi" w:hAnsiTheme="minorHAnsi"/>
          <w:lang w:val="sv-FI"/>
        </w:rPr>
        <w:t xml:space="preserve"> SOM SAMMANSLAGNINGEN MEDFÖR</w:t>
      </w:r>
      <w:bookmarkEnd w:id="29"/>
    </w:p>
    <w:p w:rsidR="00A61F6A" w:rsidRPr="00967E9A" w:rsidRDefault="007361BA" w:rsidP="00AB2931">
      <w:pPr>
        <w:pStyle w:val="Otsikko2"/>
      </w:pPr>
      <w:bookmarkStart w:id="30" w:name="_Toc402880913"/>
      <w:r w:rsidRPr="00967E9A">
        <w:t>8.1</w:t>
      </w:r>
      <w:r w:rsidR="001F15B2" w:rsidRPr="00967E9A">
        <w:t>.</w:t>
      </w:r>
      <w:r w:rsidRPr="00967E9A">
        <w:t xml:space="preserve"> </w:t>
      </w:r>
      <w:r w:rsidR="000A3BA9" w:rsidRPr="00967E9A">
        <w:t>Avtal</w:t>
      </w:r>
      <w:bookmarkEnd w:id="30"/>
    </w:p>
    <w:p w:rsidR="00293F0A" w:rsidRPr="00967E9A" w:rsidRDefault="0025508B" w:rsidP="00293F0A">
      <w:pPr>
        <w:pStyle w:val="Body"/>
        <w:spacing w:before="120" w:after="240"/>
        <w:ind w:left="227" w:right="397"/>
        <w:contextualSpacing/>
        <w:rPr>
          <w:rFonts w:asciiTheme="minorHAnsi" w:hAnsiTheme="minorHAnsi"/>
          <w:lang w:val="sv-FI"/>
        </w:rPr>
      </w:pPr>
      <w:r w:rsidRPr="00967E9A">
        <w:rPr>
          <w:rFonts w:asciiTheme="minorHAnsi" w:hAnsiTheme="minorHAnsi"/>
          <w:lang w:val="sv-FI"/>
        </w:rPr>
        <w:t>De i</w:t>
      </w:r>
      <w:r w:rsidR="000A3BA9" w:rsidRPr="00967E9A">
        <w:rPr>
          <w:rFonts w:asciiTheme="minorHAnsi" w:hAnsiTheme="minorHAnsi"/>
          <w:lang w:val="sv-FI"/>
        </w:rPr>
        <w:t xml:space="preserve">nbördes avtal om kommunalt samarbete </w:t>
      </w:r>
      <w:r w:rsidRPr="00967E9A">
        <w:rPr>
          <w:rFonts w:asciiTheme="minorHAnsi" w:hAnsiTheme="minorHAnsi"/>
          <w:lang w:val="sv-FI"/>
        </w:rPr>
        <w:t>som</w:t>
      </w:r>
      <w:r w:rsidR="000A3BA9" w:rsidRPr="00967E9A">
        <w:rPr>
          <w:rFonts w:asciiTheme="minorHAnsi" w:hAnsiTheme="minorHAnsi"/>
          <w:lang w:val="sv-FI"/>
        </w:rPr>
        <w:t xml:space="preserve"> kommunerna som går samman</w:t>
      </w:r>
      <w:r w:rsidRPr="00967E9A">
        <w:rPr>
          <w:rFonts w:asciiTheme="minorHAnsi" w:hAnsiTheme="minorHAnsi"/>
          <w:lang w:val="sv-FI"/>
        </w:rPr>
        <w:t xml:space="preserve"> tidigare har ingått upphör att gälla </w:t>
      </w:r>
      <w:r w:rsidR="00CB0790" w:rsidRPr="00967E9A">
        <w:rPr>
          <w:rFonts w:asciiTheme="minorHAnsi" w:hAnsiTheme="minorHAnsi"/>
          <w:lang w:val="sv-FI"/>
        </w:rPr>
        <w:t xml:space="preserve">31.12.2016. </w:t>
      </w:r>
      <w:r w:rsidRPr="00967E9A">
        <w:rPr>
          <w:rFonts w:asciiTheme="minorHAnsi" w:hAnsiTheme="minorHAnsi"/>
          <w:lang w:val="sv-FI"/>
        </w:rPr>
        <w:t xml:space="preserve">Lovisa stads och Lappträsk kommuns avtal överförs automatiskt till den sammanslagna staden. </w:t>
      </w:r>
      <w:r w:rsidR="00A306EA" w:rsidRPr="00967E9A">
        <w:rPr>
          <w:rFonts w:asciiTheme="minorHAnsi" w:hAnsiTheme="minorHAnsi"/>
          <w:lang w:val="sv-FI"/>
        </w:rPr>
        <w:t>Det ankommer på sammanslagningsstyrelsen att före 31.12.2016 förhandla om sådana ändringar av alla avtal som behövs med tanke på den nya helheten</w:t>
      </w:r>
    </w:p>
    <w:p w:rsidR="00A306EA" w:rsidRPr="00967E9A" w:rsidRDefault="003647CF" w:rsidP="00293F0A">
      <w:pPr>
        <w:pStyle w:val="Otsikko2"/>
      </w:pPr>
      <w:bookmarkStart w:id="31" w:name="_Toc402880914"/>
      <w:r w:rsidRPr="00967E9A">
        <w:t xml:space="preserve">8.2. </w:t>
      </w:r>
      <w:r w:rsidR="007747DF" w:rsidRPr="00967E9A">
        <w:t>Kommunala stadgor och avgifter</w:t>
      </w:r>
      <w:bookmarkEnd w:id="31"/>
    </w:p>
    <w:p w:rsidR="0019608A" w:rsidRPr="00967E9A" w:rsidRDefault="007747DF" w:rsidP="00AB2931">
      <w:pPr>
        <w:pStyle w:val="Body"/>
        <w:spacing w:before="120" w:after="240"/>
        <w:ind w:left="227" w:right="397"/>
        <w:contextualSpacing/>
        <w:rPr>
          <w:rFonts w:asciiTheme="minorHAnsi" w:hAnsiTheme="minorHAnsi"/>
          <w:lang w:val="sv-FI"/>
        </w:rPr>
      </w:pPr>
      <w:r w:rsidRPr="00967E9A">
        <w:rPr>
          <w:rFonts w:asciiTheme="minorHAnsi" w:hAnsiTheme="minorHAnsi"/>
          <w:lang w:val="sv-FI"/>
        </w:rPr>
        <w:t xml:space="preserve">Den sammanslagna kommunen beslutar om kommunala stadgor och avgifter från </w:t>
      </w:r>
      <w:r w:rsidR="0019608A" w:rsidRPr="00967E9A">
        <w:rPr>
          <w:rFonts w:asciiTheme="minorHAnsi" w:hAnsiTheme="minorHAnsi"/>
          <w:lang w:val="sv-FI"/>
        </w:rPr>
        <w:t>1.1.2017</w:t>
      </w:r>
      <w:r w:rsidR="000C57ED" w:rsidRPr="00967E9A">
        <w:rPr>
          <w:rFonts w:asciiTheme="minorHAnsi" w:hAnsiTheme="minorHAnsi"/>
          <w:lang w:val="sv-FI"/>
        </w:rPr>
        <w:t>.</w:t>
      </w:r>
      <w:r w:rsidR="00CB0790" w:rsidRPr="00967E9A">
        <w:rPr>
          <w:rFonts w:asciiTheme="minorHAnsi" w:hAnsiTheme="minorHAnsi"/>
          <w:lang w:val="sv-FI"/>
        </w:rPr>
        <w:t xml:space="preserve"> </w:t>
      </w:r>
      <w:r w:rsidR="0019608A" w:rsidRPr="00967E9A">
        <w:rPr>
          <w:rFonts w:asciiTheme="minorHAnsi" w:hAnsiTheme="minorHAnsi"/>
          <w:lang w:val="sv-FI"/>
        </w:rPr>
        <w:t xml:space="preserve">Kommunala avgifter, tariffstrukturer och taxor harmoniseras så att de senast 1.1.2017 är enhetliga på hela området </w:t>
      </w:r>
      <w:r w:rsidR="00C60D58" w:rsidRPr="00967E9A">
        <w:rPr>
          <w:rFonts w:asciiTheme="minorHAnsi" w:hAnsiTheme="minorHAnsi"/>
          <w:lang w:val="sv-FI"/>
        </w:rPr>
        <w:t>för staden som ska bildas</w:t>
      </w:r>
      <w:r w:rsidR="0019608A" w:rsidRPr="00967E9A">
        <w:rPr>
          <w:rFonts w:asciiTheme="minorHAnsi" w:hAnsiTheme="minorHAnsi"/>
          <w:lang w:val="sv-FI"/>
        </w:rPr>
        <w:t>.</w:t>
      </w:r>
    </w:p>
    <w:p w:rsidR="00A61F6A" w:rsidRPr="00967E9A" w:rsidRDefault="003647CF" w:rsidP="00AB2931">
      <w:pPr>
        <w:pStyle w:val="Otsikko2"/>
      </w:pPr>
      <w:bookmarkStart w:id="32" w:name="_Toc402880915"/>
      <w:r w:rsidRPr="00967E9A">
        <w:t xml:space="preserve">8.3. </w:t>
      </w:r>
      <w:r w:rsidR="009C0A28" w:rsidRPr="00967E9A">
        <w:t>Hemort för samfund och stiftelser</w:t>
      </w:r>
      <w:bookmarkEnd w:id="32"/>
    </w:p>
    <w:p w:rsidR="00AD3EB7" w:rsidRPr="00967E9A" w:rsidRDefault="00AD3EB7" w:rsidP="00AB2931">
      <w:pPr>
        <w:pStyle w:val="Body"/>
        <w:spacing w:before="120" w:after="240"/>
        <w:ind w:left="227" w:right="397"/>
        <w:rPr>
          <w:rFonts w:asciiTheme="minorHAnsi" w:hAnsiTheme="minorHAnsi"/>
          <w:lang w:val="sv-FI"/>
        </w:rPr>
      </w:pPr>
      <w:r w:rsidRPr="00967E9A">
        <w:rPr>
          <w:rFonts w:asciiTheme="minorHAnsi" w:hAnsiTheme="minorHAnsi"/>
          <w:lang w:val="sv-FI"/>
        </w:rPr>
        <w:t xml:space="preserve">Lovisa stad blir hemort för </w:t>
      </w:r>
      <w:r w:rsidR="00970D61" w:rsidRPr="00967E9A">
        <w:rPr>
          <w:rFonts w:asciiTheme="minorHAnsi" w:hAnsiTheme="minorHAnsi"/>
          <w:lang w:val="sv-FI"/>
        </w:rPr>
        <w:t>bolag</w:t>
      </w:r>
      <w:r w:rsidR="00C77693" w:rsidRPr="00967E9A">
        <w:rPr>
          <w:rFonts w:asciiTheme="minorHAnsi" w:hAnsiTheme="minorHAnsi"/>
          <w:lang w:val="sv-FI"/>
        </w:rPr>
        <w:t xml:space="preserve">, föreningar, andelslag </w:t>
      </w:r>
      <w:r w:rsidR="00970D61" w:rsidRPr="00967E9A">
        <w:rPr>
          <w:rFonts w:asciiTheme="minorHAnsi" w:hAnsiTheme="minorHAnsi"/>
          <w:lang w:val="sv-FI"/>
        </w:rPr>
        <w:t>och övriga</w:t>
      </w:r>
      <w:r w:rsidR="00C77693" w:rsidRPr="00967E9A">
        <w:rPr>
          <w:rFonts w:asciiTheme="minorHAnsi" w:hAnsiTheme="minorHAnsi"/>
          <w:lang w:val="sv-FI"/>
        </w:rPr>
        <w:t xml:space="preserve"> </w:t>
      </w:r>
      <w:r w:rsidR="00970D61" w:rsidRPr="00967E9A">
        <w:rPr>
          <w:rFonts w:asciiTheme="minorHAnsi" w:hAnsiTheme="minorHAnsi"/>
          <w:lang w:val="sv-FI"/>
        </w:rPr>
        <w:t>sammanslutningar, firmor eller stiftelser</w:t>
      </w:r>
      <w:r w:rsidR="00C77693" w:rsidRPr="00967E9A">
        <w:rPr>
          <w:rFonts w:asciiTheme="minorHAnsi" w:hAnsiTheme="minorHAnsi"/>
          <w:lang w:val="sv-FI"/>
        </w:rPr>
        <w:t xml:space="preserve"> som har sin verksamhet på området för staden som ska bildas</w:t>
      </w:r>
      <w:r w:rsidRPr="00967E9A">
        <w:rPr>
          <w:rFonts w:asciiTheme="minorHAnsi" w:hAnsiTheme="minorHAnsi"/>
          <w:lang w:val="sv-FI"/>
        </w:rPr>
        <w:t xml:space="preserve">. Myndigheterna </w:t>
      </w:r>
      <w:r w:rsidR="00742307" w:rsidRPr="00967E9A">
        <w:rPr>
          <w:rFonts w:asciiTheme="minorHAnsi" w:hAnsiTheme="minorHAnsi"/>
          <w:lang w:val="sv-FI"/>
        </w:rPr>
        <w:t>antecknar</w:t>
      </w:r>
      <w:r w:rsidRPr="00967E9A">
        <w:rPr>
          <w:rFonts w:asciiTheme="minorHAnsi" w:hAnsiTheme="minorHAnsi"/>
          <w:lang w:val="sv-FI"/>
        </w:rPr>
        <w:t xml:space="preserve"> å tjänstens vägnar </w:t>
      </w:r>
      <w:r w:rsidR="00742307" w:rsidRPr="00967E9A">
        <w:rPr>
          <w:rFonts w:asciiTheme="minorHAnsi" w:hAnsiTheme="minorHAnsi"/>
          <w:lang w:val="sv-FI"/>
        </w:rPr>
        <w:t>behövliga ändringar i registret</w:t>
      </w:r>
      <w:r w:rsidRPr="00967E9A">
        <w:rPr>
          <w:rFonts w:asciiTheme="minorHAnsi" w:hAnsiTheme="minorHAnsi"/>
          <w:lang w:val="sv-FI"/>
        </w:rPr>
        <w:t xml:space="preserve"> i enlighet med 34 § i kommunstrukturlagen.</w:t>
      </w:r>
    </w:p>
    <w:p w:rsidR="00A61F6A" w:rsidRPr="00967E9A" w:rsidRDefault="00A61F6A" w:rsidP="00AB2931">
      <w:pPr>
        <w:pStyle w:val="Body"/>
        <w:spacing w:before="120" w:after="240"/>
        <w:ind w:left="227" w:right="397"/>
        <w:rPr>
          <w:rFonts w:asciiTheme="minorHAnsi" w:hAnsiTheme="minorHAnsi"/>
          <w:lang w:val="sv-FI"/>
        </w:rPr>
      </w:pPr>
    </w:p>
    <w:sectPr w:rsidR="00A61F6A" w:rsidRPr="00967E9A" w:rsidSect="00C76BC5">
      <w:headerReference w:type="default" r:id="rId9"/>
      <w:pgSz w:w="11920" w:h="16840"/>
      <w:pgMar w:top="520" w:right="46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DF" w:rsidRDefault="007747DF" w:rsidP="0047762F">
      <w:r>
        <w:separator/>
      </w:r>
    </w:p>
  </w:endnote>
  <w:endnote w:type="continuationSeparator" w:id="0">
    <w:p w:rsidR="007747DF" w:rsidRDefault="007747DF" w:rsidP="0047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DF" w:rsidRDefault="007747DF" w:rsidP="0047762F">
      <w:r>
        <w:separator/>
      </w:r>
    </w:p>
  </w:footnote>
  <w:footnote w:type="continuationSeparator" w:id="0">
    <w:p w:rsidR="007747DF" w:rsidRDefault="007747DF" w:rsidP="0047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8532"/>
      <w:docPartObj>
        <w:docPartGallery w:val="Page Numbers (Top of Page)"/>
        <w:docPartUnique/>
      </w:docPartObj>
    </w:sdtPr>
    <w:sdtEndPr/>
    <w:sdtContent>
      <w:p w:rsidR="007747DF" w:rsidRDefault="007747DF">
        <w:pPr>
          <w:pStyle w:val="Yltunniste"/>
          <w:jc w:val="center"/>
        </w:pPr>
        <w:r>
          <w:fldChar w:fldCharType="begin"/>
        </w:r>
        <w:r>
          <w:instrText xml:space="preserve"> PAGE   \* MERGEFORMAT </w:instrText>
        </w:r>
        <w:r>
          <w:fldChar w:fldCharType="separate"/>
        </w:r>
        <w:r w:rsidR="00C50D84">
          <w:rPr>
            <w:noProof/>
          </w:rPr>
          <w:t>1</w:t>
        </w:r>
        <w:r>
          <w:rPr>
            <w:noProof/>
          </w:rPr>
          <w:fldChar w:fldCharType="end"/>
        </w:r>
      </w:p>
    </w:sdtContent>
  </w:sdt>
  <w:p w:rsidR="007747DF" w:rsidRDefault="007747DF">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6B0"/>
    <w:multiLevelType w:val="hybridMultilevel"/>
    <w:tmpl w:val="9D32108C"/>
    <w:lvl w:ilvl="0" w:tplc="0922A254">
      <w:start w:val="1"/>
      <w:numFmt w:val="bullet"/>
      <w:lvlText w:val=""/>
      <w:lvlJc w:val="left"/>
      <w:pPr>
        <w:ind w:hanging="360"/>
      </w:pPr>
      <w:rPr>
        <w:rFonts w:ascii="Symbol" w:eastAsia="Symbol" w:hAnsi="Symbol" w:hint="default"/>
        <w:color w:val="FF0000"/>
        <w:sz w:val="24"/>
        <w:szCs w:val="24"/>
      </w:rPr>
    </w:lvl>
    <w:lvl w:ilvl="1" w:tplc="EAAA1E2E">
      <w:start w:val="1"/>
      <w:numFmt w:val="bullet"/>
      <w:lvlText w:val="•"/>
      <w:lvlJc w:val="left"/>
      <w:rPr>
        <w:rFonts w:hint="default"/>
      </w:rPr>
    </w:lvl>
    <w:lvl w:ilvl="2" w:tplc="27B468E8">
      <w:start w:val="1"/>
      <w:numFmt w:val="bullet"/>
      <w:lvlText w:val="•"/>
      <w:lvlJc w:val="left"/>
      <w:rPr>
        <w:rFonts w:hint="default"/>
      </w:rPr>
    </w:lvl>
    <w:lvl w:ilvl="3" w:tplc="FE828AEA">
      <w:start w:val="1"/>
      <w:numFmt w:val="bullet"/>
      <w:lvlText w:val="•"/>
      <w:lvlJc w:val="left"/>
      <w:rPr>
        <w:rFonts w:hint="default"/>
      </w:rPr>
    </w:lvl>
    <w:lvl w:ilvl="4" w:tplc="CB842FDE">
      <w:start w:val="1"/>
      <w:numFmt w:val="bullet"/>
      <w:lvlText w:val="•"/>
      <w:lvlJc w:val="left"/>
      <w:rPr>
        <w:rFonts w:hint="default"/>
      </w:rPr>
    </w:lvl>
    <w:lvl w:ilvl="5" w:tplc="ABE632E0">
      <w:start w:val="1"/>
      <w:numFmt w:val="bullet"/>
      <w:lvlText w:val="•"/>
      <w:lvlJc w:val="left"/>
      <w:rPr>
        <w:rFonts w:hint="default"/>
      </w:rPr>
    </w:lvl>
    <w:lvl w:ilvl="6" w:tplc="13CE1268">
      <w:start w:val="1"/>
      <w:numFmt w:val="bullet"/>
      <w:lvlText w:val="•"/>
      <w:lvlJc w:val="left"/>
      <w:rPr>
        <w:rFonts w:hint="default"/>
      </w:rPr>
    </w:lvl>
    <w:lvl w:ilvl="7" w:tplc="82AEBE30">
      <w:start w:val="1"/>
      <w:numFmt w:val="bullet"/>
      <w:lvlText w:val="•"/>
      <w:lvlJc w:val="left"/>
      <w:rPr>
        <w:rFonts w:hint="default"/>
      </w:rPr>
    </w:lvl>
    <w:lvl w:ilvl="8" w:tplc="EE829950">
      <w:start w:val="1"/>
      <w:numFmt w:val="bullet"/>
      <w:lvlText w:val="•"/>
      <w:lvlJc w:val="left"/>
      <w:rPr>
        <w:rFonts w:hint="default"/>
      </w:rPr>
    </w:lvl>
  </w:abstractNum>
  <w:abstractNum w:abstractNumId="1">
    <w:nsid w:val="0F347DFD"/>
    <w:multiLevelType w:val="multilevel"/>
    <w:tmpl w:val="33B8A9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D7308"/>
    <w:multiLevelType w:val="multilevel"/>
    <w:tmpl w:val="DCECDBA2"/>
    <w:lvl w:ilvl="0">
      <w:start w:val="1"/>
      <w:numFmt w:val="decimal"/>
      <w:lvlText w:val="%1."/>
      <w:lvlJc w:val="left"/>
      <w:pPr>
        <w:ind w:hanging="390"/>
      </w:pPr>
      <w:rPr>
        <w:rFonts w:ascii="Calibri" w:eastAsia="Calibri" w:hAnsi="Calibri" w:hint="default"/>
        <w:b/>
        <w:bCs/>
        <w:w w:val="99"/>
        <w:sz w:val="24"/>
        <w:szCs w:val="24"/>
      </w:rPr>
    </w:lvl>
    <w:lvl w:ilvl="1">
      <w:start w:val="1"/>
      <w:numFmt w:val="decimal"/>
      <w:lvlText w:val="%1.%2."/>
      <w:lvlJc w:val="left"/>
      <w:pPr>
        <w:ind w:hanging="720"/>
      </w:pPr>
      <w:rPr>
        <w:rFonts w:ascii="Calibri" w:eastAsia="Calibri" w:hAnsi="Calibri" w:hint="default"/>
        <w:b/>
        <w:bCs/>
        <w:w w:val="99"/>
        <w:sz w:val="24"/>
        <w:szCs w:val="24"/>
      </w:rPr>
    </w:lvl>
    <w:lvl w:ilvl="2">
      <w:start w:val="1"/>
      <w:numFmt w:val="decimal"/>
      <w:lvlText w:val="%3)"/>
      <w:lvlJc w:val="left"/>
      <w:pPr>
        <w:ind w:hanging="36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5895169"/>
    <w:multiLevelType w:val="hybridMultilevel"/>
    <w:tmpl w:val="64AA4362"/>
    <w:lvl w:ilvl="0" w:tplc="823EF5DA">
      <w:start w:val="1"/>
      <w:numFmt w:val="decimal"/>
      <w:lvlText w:val="%1.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666781F"/>
    <w:multiLevelType w:val="hybridMultilevel"/>
    <w:tmpl w:val="1CB6B93A"/>
    <w:lvl w:ilvl="0" w:tplc="8C2CFE94">
      <w:start w:val="1"/>
      <w:numFmt w:val="bullet"/>
      <w:lvlText w:val="-"/>
      <w:lvlJc w:val="left"/>
      <w:pPr>
        <w:ind w:hanging="360"/>
      </w:pPr>
      <w:rPr>
        <w:rFonts w:ascii="Arial" w:eastAsia="Arial" w:hAnsi="Arial" w:hint="default"/>
        <w:color w:val="FF0000"/>
        <w:sz w:val="24"/>
        <w:szCs w:val="24"/>
      </w:rPr>
    </w:lvl>
    <w:lvl w:ilvl="1" w:tplc="40DCAD74">
      <w:start w:val="1"/>
      <w:numFmt w:val="bullet"/>
      <w:lvlText w:val="•"/>
      <w:lvlJc w:val="left"/>
      <w:rPr>
        <w:rFonts w:hint="default"/>
      </w:rPr>
    </w:lvl>
    <w:lvl w:ilvl="2" w:tplc="AABC6E50">
      <w:start w:val="1"/>
      <w:numFmt w:val="bullet"/>
      <w:lvlText w:val="•"/>
      <w:lvlJc w:val="left"/>
      <w:rPr>
        <w:rFonts w:hint="default"/>
      </w:rPr>
    </w:lvl>
    <w:lvl w:ilvl="3" w:tplc="7400A9B4">
      <w:start w:val="1"/>
      <w:numFmt w:val="bullet"/>
      <w:lvlText w:val="•"/>
      <w:lvlJc w:val="left"/>
      <w:rPr>
        <w:rFonts w:hint="default"/>
      </w:rPr>
    </w:lvl>
    <w:lvl w:ilvl="4" w:tplc="D89C7B42">
      <w:start w:val="1"/>
      <w:numFmt w:val="bullet"/>
      <w:lvlText w:val="•"/>
      <w:lvlJc w:val="left"/>
      <w:rPr>
        <w:rFonts w:hint="default"/>
      </w:rPr>
    </w:lvl>
    <w:lvl w:ilvl="5" w:tplc="30348D8E">
      <w:start w:val="1"/>
      <w:numFmt w:val="bullet"/>
      <w:lvlText w:val="•"/>
      <w:lvlJc w:val="left"/>
      <w:rPr>
        <w:rFonts w:hint="default"/>
      </w:rPr>
    </w:lvl>
    <w:lvl w:ilvl="6" w:tplc="E356162C">
      <w:start w:val="1"/>
      <w:numFmt w:val="bullet"/>
      <w:lvlText w:val="•"/>
      <w:lvlJc w:val="left"/>
      <w:rPr>
        <w:rFonts w:hint="default"/>
      </w:rPr>
    </w:lvl>
    <w:lvl w:ilvl="7" w:tplc="1BCCC8BA">
      <w:start w:val="1"/>
      <w:numFmt w:val="bullet"/>
      <w:lvlText w:val="•"/>
      <w:lvlJc w:val="left"/>
      <w:rPr>
        <w:rFonts w:hint="default"/>
      </w:rPr>
    </w:lvl>
    <w:lvl w:ilvl="8" w:tplc="175469CA">
      <w:start w:val="1"/>
      <w:numFmt w:val="bullet"/>
      <w:lvlText w:val="•"/>
      <w:lvlJc w:val="left"/>
      <w:rPr>
        <w:rFonts w:hint="default"/>
      </w:rPr>
    </w:lvl>
  </w:abstractNum>
  <w:abstractNum w:abstractNumId="5">
    <w:nsid w:val="16A320D1"/>
    <w:multiLevelType w:val="multilevel"/>
    <w:tmpl w:val="B9EE7654"/>
    <w:lvl w:ilvl="0">
      <w:start w:val="1"/>
      <w:numFmt w:val="decimal"/>
      <w:lvlText w:val="%1."/>
      <w:lvlJc w:val="left"/>
      <w:pPr>
        <w:ind w:hanging="390"/>
      </w:pPr>
      <w:rPr>
        <w:rFonts w:ascii="Calibri" w:eastAsia="Calibri" w:hAnsi="Calibri" w:hint="default"/>
        <w:b/>
        <w:bCs/>
        <w:w w:val="99"/>
        <w:sz w:val="24"/>
        <w:szCs w:val="24"/>
      </w:rPr>
    </w:lvl>
    <w:lvl w:ilvl="1">
      <w:start w:val="1"/>
      <w:numFmt w:val="decimal"/>
      <w:lvlText w:val="%1.%2."/>
      <w:lvlJc w:val="left"/>
      <w:pPr>
        <w:ind w:hanging="720"/>
      </w:pPr>
      <w:rPr>
        <w:rFonts w:ascii="Calibri" w:eastAsia="Calibri" w:hAnsi="Calibri" w:hint="default"/>
        <w:b/>
        <w:bCs/>
        <w:w w:val="99"/>
        <w:sz w:val="24"/>
        <w:szCs w:val="24"/>
      </w:rPr>
    </w:lvl>
    <w:lvl w:ilvl="2">
      <w:start w:val="1"/>
      <w:numFmt w:val="decimal"/>
      <w:lvlText w:val="%3)"/>
      <w:lvlJc w:val="left"/>
      <w:pPr>
        <w:ind w:hanging="360"/>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CB9115C"/>
    <w:multiLevelType w:val="hybridMultilevel"/>
    <w:tmpl w:val="A9BE7B5C"/>
    <w:lvl w:ilvl="0" w:tplc="0AFEFA0E">
      <w:start w:val="1"/>
      <w:numFmt w:val="decimal"/>
      <w:lvlText w:val="%1.1 "/>
      <w:lvlJc w:val="left"/>
      <w:pPr>
        <w:ind w:left="58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nsid w:val="29AA1542"/>
    <w:multiLevelType w:val="hybridMultilevel"/>
    <w:tmpl w:val="2E7CBCAC"/>
    <w:lvl w:ilvl="0" w:tplc="B01822A2">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8">
    <w:nsid w:val="2A054554"/>
    <w:multiLevelType w:val="hybridMultilevel"/>
    <w:tmpl w:val="CB3E86AC"/>
    <w:lvl w:ilvl="0" w:tplc="3348E03E">
      <w:start w:val="1"/>
      <w:numFmt w:val="decimal"/>
      <w:pStyle w:val="Otsikko1"/>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F236A67"/>
    <w:multiLevelType w:val="hybridMultilevel"/>
    <w:tmpl w:val="89B44C8C"/>
    <w:lvl w:ilvl="0" w:tplc="B8F89CF0">
      <w:start w:val="1"/>
      <w:numFmt w:val="bullet"/>
      <w:lvlText w:val="-"/>
      <w:lvlJc w:val="left"/>
      <w:pPr>
        <w:ind w:left="720" w:hanging="360"/>
      </w:pPr>
      <w:rPr>
        <w:rFonts w:ascii="Microsoft New Tai Lue" w:hAnsi="Microsoft New Tai Lu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63D4622"/>
    <w:multiLevelType w:val="hybridMultilevel"/>
    <w:tmpl w:val="B0AA02EE"/>
    <w:lvl w:ilvl="0" w:tplc="9F6687C4">
      <w:start w:val="1"/>
      <w:numFmt w:val="bullet"/>
      <w:lvlText w:val="-"/>
      <w:lvlJc w:val="left"/>
      <w:pPr>
        <w:ind w:hanging="360"/>
      </w:pPr>
      <w:rPr>
        <w:rFonts w:ascii="Arial" w:eastAsia="Arial" w:hAnsi="Arial" w:hint="default"/>
        <w:color w:val="FF0000"/>
        <w:sz w:val="24"/>
        <w:szCs w:val="24"/>
      </w:rPr>
    </w:lvl>
    <w:lvl w:ilvl="1" w:tplc="EF60F308">
      <w:start w:val="1"/>
      <w:numFmt w:val="bullet"/>
      <w:lvlText w:val="•"/>
      <w:lvlJc w:val="left"/>
      <w:rPr>
        <w:rFonts w:hint="default"/>
      </w:rPr>
    </w:lvl>
    <w:lvl w:ilvl="2" w:tplc="3842B688">
      <w:start w:val="1"/>
      <w:numFmt w:val="bullet"/>
      <w:lvlText w:val="•"/>
      <w:lvlJc w:val="left"/>
      <w:rPr>
        <w:rFonts w:hint="default"/>
      </w:rPr>
    </w:lvl>
    <w:lvl w:ilvl="3" w:tplc="12B620B4">
      <w:start w:val="1"/>
      <w:numFmt w:val="bullet"/>
      <w:lvlText w:val="•"/>
      <w:lvlJc w:val="left"/>
      <w:rPr>
        <w:rFonts w:hint="default"/>
      </w:rPr>
    </w:lvl>
    <w:lvl w:ilvl="4" w:tplc="F738BCA0">
      <w:start w:val="1"/>
      <w:numFmt w:val="bullet"/>
      <w:lvlText w:val="•"/>
      <w:lvlJc w:val="left"/>
      <w:rPr>
        <w:rFonts w:hint="default"/>
      </w:rPr>
    </w:lvl>
    <w:lvl w:ilvl="5" w:tplc="C772F2A2">
      <w:start w:val="1"/>
      <w:numFmt w:val="bullet"/>
      <w:lvlText w:val="•"/>
      <w:lvlJc w:val="left"/>
      <w:rPr>
        <w:rFonts w:hint="default"/>
      </w:rPr>
    </w:lvl>
    <w:lvl w:ilvl="6" w:tplc="E61E9C7A">
      <w:start w:val="1"/>
      <w:numFmt w:val="bullet"/>
      <w:lvlText w:val="•"/>
      <w:lvlJc w:val="left"/>
      <w:rPr>
        <w:rFonts w:hint="default"/>
      </w:rPr>
    </w:lvl>
    <w:lvl w:ilvl="7" w:tplc="9008F2C4">
      <w:start w:val="1"/>
      <w:numFmt w:val="bullet"/>
      <w:lvlText w:val="•"/>
      <w:lvlJc w:val="left"/>
      <w:rPr>
        <w:rFonts w:hint="default"/>
      </w:rPr>
    </w:lvl>
    <w:lvl w:ilvl="8" w:tplc="06F8C042">
      <w:start w:val="1"/>
      <w:numFmt w:val="bullet"/>
      <w:lvlText w:val="•"/>
      <w:lvlJc w:val="left"/>
      <w:rPr>
        <w:rFonts w:hint="default"/>
      </w:rPr>
    </w:lvl>
  </w:abstractNum>
  <w:abstractNum w:abstractNumId="11">
    <w:nsid w:val="53EF371C"/>
    <w:multiLevelType w:val="multilevel"/>
    <w:tmpl w:val="4F388942"/>
    <w:lvl w:ilvl="0">
      <w:start w:val="1"/>
      <w:numFmt w:val="decimal"/>
      <w:lvlText w:val="%1."/>
      <w:lvlJc w:val="left"/>
      <w:pPr>
        <w:ind w:hanging="440"/>
      </w:pPr>
      <w:rPr>
        <w:rFonts w:ascii="Calibri" w:eastAsia="Calibri" w:hAnsi="Calibri" w:hint="default"/>
        <w:sz w:val="24"/>
        <w:szCs w:val="24"/>
      </w:rPr>
    </w:lvl>
    <w:lvl w:ilvl="1">
      <w:start w:val="1"/>
      <w:numFmt w:val="decimal"/>
      <w:lvlText w:val="%1.%2."/>
      <w:lvlJc w:val="left"/>
      <w:pPr>
        <w:ind w:hanging="679"/>
      </w:pPr>
      <w:rPr>
        <w:rFonts w:ascii="Calibri" w:eastAsia="Calibri" w:hAnsi="Calibr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5D9A1F05"/>
    <w:multiLevelType w:val="hybridMultilevel"/>
    <w:tmpl w:val="74705432"/>
    <w:lvl w:ilvl="0" w:tplc="7736DF14">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F7839BA"/>
    <w:multiLevelType w:val="hybridMultilevel"/>
    <w:tmpl w:val="C510A30E"/>
    <w:lvl w:ilvl="0" w:tplc="B9405F66">
      <w:start w:val="1"/>
      <w:numFmt w:val="decimal"/>
      <w:lvlText w:val="%1.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9954A94"/>
    <w:multiLevelType w:val="hybridMultilevel"/>
    <w:tmpl w:val="952EACC6"/>
    <w:lvl w:ilvl="0" w:tplc="B8F89CF0">
      <w:start w:val="1"/>
      <w:numFmt w:val="bullet"/>
      <w:lvlText w:val="-"/>
      <w:lvlJc w:val="left"/>
      <w:pPr>
        <w:ind w:left="947" w:hanging="360"/>
      </w:pPr>
      <w:rPr>
        <w:rFonts w:ascii="Microsoft New Tai Lue" w:hAnsi="Microsoft New Tai Lue"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5">
    <w:nsid w:val="71714356"/>
    <w:multiLevelType w:val="multilevel"/>
    <w:tmpl w:val="8EF25B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8EA6AC2"/>
    <w:multiLevelType w:val="hybridMultilevel"/>
    <w:tmpl w:val="E22659C2"/>
    <w:lvl w:ilvl="0" w:tplc="B8F89CF0">
      <w:start w:val="1"/>
      <w:numFmt w:val="bullet"/>
      <w:lvlText w:val="-"/>
      <w:lvlJc w:val="left"/>
      <w:pPr>
        <w:ind w:left="890" w:hanging="360"/>
      </w:pPr>
      <w:rPr>
        <w:rFonts w:ascii="Microsoft New Tai Lue" w:hAnsi="Microsoft New Tai Lue"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17">
    <w:nsid w:val="7A282384"/>
    <w:multiLevelType w:val="multilevel"/>
    <w:tmpl w:val="4B6E3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33245D"/>
    <w:multiLevelType w:val="hybridMultilevel"/>
    <w:tmpl w:val="5C103400"/>
    <w:lvl w:ilvl="0" w:tplc="111245B0">
      <w:start w:val="1"/>
      <w:numFmt w:val="decimal"/>
      <w:lvlText w:val="%1. "/>
      <w:lvlJc w:val="left"/>
      <w:pPr>
        <w:ind w:left="890" w:hanging="360"/>
      </w:pPr>
      <w:rPr>
        <w:rFonts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19">
    <w:nsid w:val="7D993460"/>
    <w:multiLevelType w:val="hybridMultilevel"/>
    <w:tmpl w:val="27F0A57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5"/>
  </w:num>
  <w:num w:numId="5">
    <w:abstractNumId w:val="11"/>
  </w:num>
  <w:num w:numId="6">
    <w:abstractNumId w:val="2"/>
  </w:num>
  <w:num w:numId="7">
    <w:abstractNumId w:val="12"/>
  </w:num>
  <w:num w:numId="8">
    <w:abstractNumId w:val="6"/>
  </w:num>
  <w:num w:numId="9">
    <w:abstractNumId w:val="8"/>
  </w:num>
  <w:num w:numId="10">
    <w:abstractNumId w:val="3"/>
  </w:num>
  <w:num w:numId="11">
    <w:abstractNumId w:val="13"/>
  </w:num>
  <w:num w:numId="12">
    <w:abstractNumId w:val="7"/>
  </w:num>
  <w:num w:numId="13">
    <w:abstractNumId w:val="15"/>
  </w:num>
  <w:num w:numId="14">
    <w:abstractNumId w:val="17"/>
  </w:num>
  <w:num w:numId="15">
    <w:abstractNumId w:val="1"/>
  </w:num>
  <w:num w:numId="16">
    <w:abstractNumId w:val="14"/>
  </w:num>
  <w:num w:numId="17">
    <w:abstractNumId w:val="9"/>
  </w:num>
  <w:num w:numId="18">
    <w:abstractNumId w:val="1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6A"/>
    <w:rsid w:val="00022A60"/>
    <w:rsid w:val="0002378C"/>
    <w:rsid w:val="00030632"/>
    <w:rsid w:val="00034D2B"/>
    <w:rsid w:val="00035293"/>
    <w:rsid w:val="000369C9"/>
    <w:rsid w:val="00050AED"/>
    <w:rsid w:val="000714CE"/>
    <w:rsid w:val="000762DA"/>
    <w:rsid w:val="00094E08"/>
    <w:rsid w:val="000A3BA9"/>
    <w:rsid w:val="000B00E8"/>
    <w:rsid w:val="000B6E5D"/>
    <w:rsid w:val="000C57ED"/>
    <w:rsid w:val="000C746B"/>
    <w:rsid w:val="000E1F7C"/>
    <w:rsid w:val="000F2325"/>
    <w:rsid w:val="000F6558"/>
    <w:rsid w:val="0011186D"/>
    <w:rsid w:val="00112334"/>
    <w:rsid w:val="001313EB"/>
    <w:rsid w:val="00135CE3"/>
    <w:rsid w:val="00177D50"/>
    <w:rsid w:val="00182B14"/>
    <w:rsid w:val="00184E5F"/>
    <w:rsid w:val="0019608A"/>
    <w:rsid w:val="001A77D2"/>
    <w:rsid w:val="001B1F15"/>
    <w:rsid w:val="001C19C6"/>
    <w:rsid w:val="001D3C76"/>
    <w:rsid w:val="001F15B2"/>
    <w:rsid w:val="001F6D69"/>
    <w:rsid w:val="001F72AA"/>
    <w:rsid w:val="002128C7"/>
    <w:rsid w:val="0023098B"/>
    <w:rsid w:val="002326B1"/>
    <w:rsid w:val="00232F80"/>
    <w:rsid w:val="00245AFE"/>
    <w:rsid w:val="00253B09"/>
    <w:rsid w:val="0025508B"/>
    <w:rsid w:val="00257A23"/>
    <w:rsid w:val="0026306A"/>
    <w:rsid w:val="00284891"/>
    <w:rsid w:val="00293F0A"/>
    <w:rsid w:val="00295FAF"/>
    <w:rsid w:val="002A56D4"/>
    <w:rsid w:val="002A5DBC"/>
    <w:rsid w:val="002A75EB"/>
    <w:rsid w:val="002C1C9C"/>
    <w:rsid w:val="002D7519"/>
    <w:rsid w:val="002E1EED"/>
    <w:rsid w:val="002E3350"/>
    <w:rsid w:val="003026A1"/>
    <w:rsid w:val="00303420"/>
    <w:rsid w:val="0030612E"/>
    <w:rsid w:val="00317695"/>
    <w:rsid w:val="0032081D"/>
    <w:rsid w:val="0035631B"/>
    <w:rsid w:val="00357685"/>
    <w:rsid w:val="0036059D"/>
    <w:rsid w:val="003647CF"/>
    <w:rsid w:val="00372200"/>
    <w:rsid w:val="00380147"/>
    <w:rsid w:val="00383670"/>
    <w:rsid w:val="00395945"/>
    <w:rsid w:val="003B3EFA"/>
    <w:rsid w:val="003B63E0"/>
    <w:rsid w:val="003C24C0"/>
    <w:rsid w:val="003C2A3A"/>
    <w:rsid w:val="003C3006"/>
    <w:rsid w:val="003C3600"/>
    <w:rsid w:val="003C4FB6"/>
    <w:rsid w:val="003E0FA7"/>
    <w:rsid w:val="003F0ADE"/>
    <w:rsid w:val="00415943"/>
    <w:rsid w:val="00435A5C"/>
    <w:rsid w:val="00451A61"/>
    <w:rsid w:val="00453679"/>
    <w:rsid w:val="00453CB0"/>
    <w:rsid w:val="004558B8"/>
    <w:rsid w:val="00456C5D"/>
    <w:rsid w:val="004577C0"/>
    <w:rsid w:val="00466AC5"/>
    <w:rsid w:val="0047762F"/>
    <w:rsid w:val="004A05CA"/>
    <w:rsid w:val="004A1789"/>
    <w:rsid w:val="004B36CA"/>
    <w:rsid w:val="004C0164"/>
    <w:rsid w:val="004C299A"/>
    <w:rsid w:val="004C435A"/>
    <w:rsid w:val="004E2D3C"/>
    <w:rsid w:val="004E5BAD"/>
    <w:rsid w:val="004E7ED4"/>
    <w:rsid w:val="004F37BD"/>
    <w:rsid w:val="0050699A"/>
    <w:rsid w:val="0051448F"/>
    <w:rsid w:val="00516606"/>
    <w:rsid w:val="0051784B"/>
    <w:rsid w:val="00527EC2"/>
    <w:rsid w:val="00530B78"/>
    <w:rsid w:val="00540F27"/>
    <w:rsid w:val="00551AFD"/>
    <w:rsid w:val="00555AEB"/>
    <w:rsid w:val="00556CD8"/>
    <w:rsid w:val="00571ABB"/>
    <w:rsid w:val="00571E36"/>
    <w:rsid w:val="00573EFC"/>
    <w:rsid w:val="00582D50"/>
    <w:rsid w:val="00584531"/>
    <w:rsid w:val="005A47A8"/>
    <w:rsid w:val="005B2CF3"/>
    <w:rsid w:val="005B52F4"/>
    <w:rsid w:val="005B5BEE"/>
    <w:rsid w:val="005D3AF3"/>
    <w:rsid w:val="005D43AC"/>
    <w:rsid w:val="005D4D5E"/>
    <w:rsid w:val="005D5E90"/>
    <w:rsid w:val="005E116E"/>
    <w:rsid w:val="00606EFB"/>
    <w:rsid w:val="00612B10"/>
    <w:rsid w:val="00622152"/>
    <w:rsid w:val="00622707"/>
    <w:rsid w:val="006267EC"/>
    <w:rsid w:val="00634B9E"/>
    <w:rsid w:val="006368C8"/>
    <w:rsid w:val="0065292D"/>
    <w:rsid w:val="00654945"/>
    <w:rsid w:val="0066256B"/>
    <w:rsid w:val="00674274"/>
    <w:rsid w:val="00677126"/>
    <w:rsid w:val="00686434"/>
    <w:rsid w:val="0068755B"/>
    <w:rsid w:val="006957B7"/>
    <w:rsid w:val="006B5E39"/>
    <w:rsid w:val="006B6234"/>
    <w:rsid w:val="006C1BD5"/>
    <w:rsid w:val="006C325B"/>
    <w:rsid w:val="006D0CBB"/>
    <w:rsid w:val="006E056C"/>
    <w:rsid w:val="006E3CC2"/>
    <w:rsid w:val="006E418C"/>
    <w:rsid w:val="00704A9A"/>
    <w:rsid w:val="00713F21"/>
    <w:rsid w:val="00731A13"/>
    <w:rsid w:val="007361BA"/>
    <w:rsid w:val="00736875"/>
    <w:rsid w:val="00737A77"/>
    <w:rsid w:val="00742307"/>
    <w:rsid w:val="00743297"/>
    <w:rsid w:val="007460B4"/>
    <w:rsid w:val="00751FD4"/>
    <w:rsid w:val="007747DF"/>
    <w:rsid w:val="007831D7"/>
    <w:rsid w:val="00794C52"/>
    <w:rsid w:val="00794D40"/>
    <w:rsid w:val="007A1AFB"/>
    <w:rsid w:val="007A6237"/>
    <w:rsid w:val="007B3D0F"/>
    <w:rsid w:val="007B4BB7"/>
    <w:rsid w:val="007B5116"/>
    <w:rsid w:val="007C5037"/>
    <w:rsid w:val="007C6875"/>
    <w:rsid w:val="007D3D71"/>
    <w:rsid w:val="007D4813"/>
    <w:rsid w:val="007E4575"/>
    <w:rsid w:val="00805369"/>
    <w:rsid w:val="008135A8"/>
    <w:rsid w:val="00827C10"/>
    <w:rsid w:val="00841076"/>
    <w:rsid w:val="00850781"/>
    <w:rsid w:val="00852FE8"/>
    <w:rsid w:val="00855002"/>
    <w:rsid w:val="00862839"/>
    <w:rsid w:val="008961C7"/>
    <w:rsid w:val="008B7BC5"/>
    <w:rsid w:val="008C01EE"/>
    <w:rsid w:val="008C02D3"/>
    <w:rsid w:val="008C5F8D"/>
    <w:rsid w:val="008C7483"/>
    <w:rsid w:val="008E65A7"/>
    <w:rsid w:val="008E74F5"/>
    <w:rsid w:val="0090606C"/>
    <w:rsid w:val="00920339"/>
    <w:rsid w:val="0092362A"/>
    <w:rsid w:val="00931A20"/>
    <w:rsid w:val="00935D35"/>
    <w:rsid w:val="00936E33"/>
    <w:rsid w:val="009434D4"/>
    <w:rsid w:val="009550C7"/>
    <w:rsid w:val="00963A4E"/>
    <w:rsid w:val="00964556"/>
    <w:rsid w:val="0096791C"/>
    <w:rsid w:val="00967E9A"/>
    <w:rsid w:val="009707F1"/>
    <w:rsid w:val="00970D61"/>
    <w:rsid w:val="00975366"/>
    <w:rsid w:val="00976A47"/>
    <w:rsid w:val="00994D75"/>
    <w:rsid w:val="009B0355"/>
    <w:rsid w:val="009C0A28"/>
    <w:rsid w:val="009C1EF4"/>
    <w:rsid w:val="009C6D9B"/>
    <w:rsid w:val="009D3B8A"/>
    <w:rsid w:val="009F31F7"/>
    <w:rsid w:val="00A00C6E"/>
    <w:rsid w:val="00A0646A"/>
    <w:rsid w:val="00A11C52"/>
    <w:rsid w:val="00A12C51"/>
    <w:rsid w:val="00A1733D"/>
    <w:rsid w:val="00A2137D"/>
    <w:rsid w:val="00A240CE"/>
    <w:rsid w:val="00A24B8D"/>
    <w:rsid w:val="00A306EA"/>
    <w:rsid w:val="00A45413"/>
    <w:rsid w:val="00A46CA3"/>
    <w:rsid w:val="00A53328"/>
    <w:rsid w:val="00A544B8"/>
    <w:rsid w:val="00A61D49"/>
    <w:rsid w:val="00A61F6A"/>
    <w:rsid w:val="00A7723F"/>
    <w:rsid w:val="00A86299"/>
    <w:rsid w:val="00A97B74"/>
    <w:rsid w:val="00AB2931"/>
    <w:rsid w:val="00AB2952"/>
    <w:rsid w:val="00AB56E6"/>
    <w:rsid w:val="00AC22F8"/>
    <w:rsid w:val="00AC2EC7"/>
    <w:rsid w:val="00AC5113"/>
    <w:rsid w:val="00AD3EB7"/>
    <w:rsid w:val="00B05D74"/>
    <w:rsid w:val="00B06B31"/>
    <w:rsid w:val="00B343DF"/>
    <w:rsid w:val="00B35F83"/>
    <w:rsid w:val="00B60413"/>
    <w:rsid w:val="00B70DEF"/>
    <w:rsid w:val="00B710A9"/>
    <w:rsid w:val="00B765D0"/>
    <w:rsid w:val="00B861E7"/>
    <w:rsid w:val="00B9423A"/>
    <w:rsid w:val="00BA12CF"/>
    <w:rsid w:val="00BB4BC4"/>
    <w:rsid w:val="00BD41ED"/>
    <w:rsid w:val="00BD6172"/>
    <w:rsid w:val="00C160A3"/>
    <w:rsid w:val="00C21449"/>
    <w:rsid w:val="00C23AE3"/>
    <w:rsid w:val="00C36FAD"/>
    <w:rsid w:val="00C37AD6"/>
    <w:rsid w:val="00C427B2"/>
    <w:rsid w:val="00C50D84"/>
    <w:rsid w:val="00C5432E"/>
    <w:rsid w:val="00C60D58"/>
    <w:rsid w:val="00C76BC5"/>
    <w:rsid w:val="00C77693"/>
    <w:rsid w:val="00C90F65"/>
    <w:rsid w:val="00CA181A"/>
    <w:rsid w:val="00CA3E0B"/>
    <w:rsid w:val="00CA4B20"/>
    <w:rsid w:val="00CA6079"/>
    <w:rsid w:val="00CA6E44"/>
    <w:rsid w:val="00CA6FE0"/>
    <w:rsid w:val="00CB0790"/>
    <w:rsid w:val="00CB14E4"/>
    <w:rsid w:val="00CB63B7"/>
    <w:rsid w:val="00CC26FC"/>
    <w:rsid w:val="00CC68B0"/>
    <w:rsid w:val="00CD7289"/>
    <w:rsid w:val="00CD7D76"/>
    <w:rsid w:val="00CE0E35"/>
    <w:rsid w:val="00D017CD"/>
    <w:rsid w:val="00D15C5D"/>
    <w:rsid w:val="00D237BA"/>
    <w:rsid w:val="00D26CCE"/>
    <w:rsid w:val="00D32139"/>
    <w:rsid w:val="00D33D37"/>
    <w:rsid w:val="00D37DA7"/>
    <w:rsid w:val="00D44A65"/>
    <w:rsid w:val="00D46D23"/>
    <w:rsid w:val="00D513AF"/>
    <w:rsid w:val="00D55B7E"/>
    <w:rsid w:val="00D64240"/>
    <w:rsid w:val="00D670CB"/>
    <w:rsid w:val="00D76BBE"/>
    <w:rsid w:val="00D9099C"/>
    <w:rsid w:val="00D95715"/>
    <w:rsid w:val="00D95FB9"/>
    <w:rsid w:val="00DA0BD3"/>
    <w:rsid w:val="00DA1DC2"/>
    <w:rsid w:val="00DA1E04"/>
    <w:rsid w:val="00DC299F"/>
    <w:rsid w:val="00DC3CB0"/>
    <w:rsid w:val="00DE4456"/>
    <w:rsid w:val="00DE625E"/>
    <w:rsid w:val="00E01058"/>
    <w:rsid w:val="00E1125D"/>
    <w:rsid w:val="00E148A7"/>
    <w:rsid w:val="00E20BB9"/>
    <w:rsid w:val="00E22560"/>
    <w:rsid w:val="00E32717"/>
    <w:rsid w:val="00E34277"/>
    <w:rsid w:val="00E36AB5"/>
    <w:rsid w:val="00E4443F"/>
    <w:rsid w:val="00E73861"/>
    <w:rsid w:val="00EA1964"/>
    <w:rsid w:val="00EA77DE"/>
    <w:rsid w:val="00EC2490"/>
    <w:rsid w:val="00EC4ED2"/>
    <w:rsid w:val="00EC6266"/>
    <w:rsid w:val="00EF26C4"/>
    <w:rsid w:val="00EF6008"/>
    <w:rsid w:val="00EF7C87"/>
    <w:rsid w:val="00F02CD4"/>
    <w:rsid w:val="00F10B7F"/>
    <w:rsid w:val="00F13486"/>
    <w:rsid w:val="00F36B16"/>
    <w:rsid w:val="00F47348"/>
    <w:rsid w:val="00F51B59"/>
    <w:rsid w:val="00F60AB4"/>
    <w:rsid w:val="00F87B09"/>
    <w:rsid w:val="00F90D0F"/>
    <w:rsid w:val="00F967F3"/>
    <w:rsid w:val="00F97007"/>
    <w:rsid w:val="00FA5082"/>
    <w:rsid w:val="00FA7668"/>
    <w:rsid w:val="00FB3361"/>
    <w:rsid w:val="00FB47C2"/>
    <w:rsid w:val="00FC3F36"/>
    <w:rsid w:val="00FE4A18"/>
    <w:rsid w:val="00FE56DE"/>
    <w:rsid w:val="00FF0BDD"/>
    <w:rsid w:val="00FF2AAD"/>
    <w:rsid w:val="00FF2F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E22560"/>
  </w:style>
  <w:style w:type="paragraph" w:styleId="Otsikko1">
    <w:name w:val="heading 1"/>
    <w:basedOn w:val="Normaali"/>
    <w:uiPriority w:val="1"/>
    <w:qFormat/>
    <w:rsid w:val="00DC3CB0"/>
    <w:pPr>
      <w:numPr>
        <w:numId w:val="9"/>
      </w:numPr>
      <w:outlineLvl w:val="0"/>
    </w:pPr>
    <w:rPr>
      <w:rFonts w:ascii="Calibri" w:eastAsia="Calibri" w:hAnsi="Calibri"/>
      <w:b/>
      <w:bCs/>
      <w:sz w:val="24"/>
      <w:szCs w:val="24"/>
    </w:rPr>
  </w:style>
  <w:style w:type="paragraph" w:styleId="Otsikko2">
    <w:name w:val="heading 2"/>
    <w:basedOn w:val="Normaali"/>
    <w:next w:val="Normaali"/>
    <w:link w:val="Otsikko2Char"/>
    <w:autoRedefine/>
    <w:uiPriority w:val="1"/>
    <w:qFormat/>
    <w:rsid w:val="000B00E8"/>
    <w:pPr>
      <w:tabs>
        <w:tab w:val="left" w:pos="820"/>
      </w:tabs>
      <w:spacing w:before="120" w:after="240"/>
      <w:ind w:left="907" w:right="397" w:hanging="680"/>
      <w:outlineLvl w:val="1"/>
    </w:pPr>
    <w:rPr>
      <w:b/>
      <w:bCs/>
      <w:i/>
      <w:sz w:val="24"/>
      <w:szCs w:val="24"/>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C76BC5"/>
    <w:tblPr>
      <w:tblInd w:w="0" w:type="dxa"/>
      <w:tblCellMar>
        <w:top w:w="0" w:type="dxa"/>
        <w:left w:w="0" w:type="dxa"/>
        <w:bottom w:w="0" w:type="dxa"/>
        <w:right w:w="0" w:type="dxa"/>
      </w:tblCellMar>
    </w:tblPr>
  </w:style>
  <w:style w:type="paragraph" w:customStyle="1" w:styleId="Body">
    <w:name w:val="Body"/>
    <w:basedOn w:val="Normaali"/>
    <w:uiPriority w:val="1"/>
    <w:qFormat/>
    <w:rsid w:val="00C76BC5"/>
    <w:rPr>
      <w:rFonts w:ascii="Calibri" w:eastAsia="Calibri" w:hAnsi="Calibri"/>
      <w:sz w:val="24"/>
      <w:szCs w:val="24"/>
    </w:rPr>
  </w:style>
  <w:style w:type="paragraph" w:styleId="Luettelokappale">
    <w:name w:val="List Paragraph"/>
    <w:basedOn w:val="Normaali"/>
    <w:uiPriority w:val="34"/>
    <w:qFormat/>
    <w:rsid w:val="00C76BC5"/>
  </w:style>
  <w:style w:type="paragraph" w:customStyle="1" w:styleId="TableParagraph">
    <w:name w:val="Table Paragraph"/>
    <w:basedOn w:val="Normaali"/>
    <w:uiPriority w:val="1"/>
    <w:qFormat/>
    <w:rsid w:val="00C76BC5"/>
  </w:style>
  <w:style w:type="paragraph" w:styleId="Yltunniste">
    <w:name w:val="header"/>
    <w:basedOn w:val="Normaali"/>
    <w:link w:val="YltunnisteChar"/>
    <w:uiPriority w:val="99"/>
    <w:unhideWhenUsed/>
    <w:rsid w:val="0047762F"/>
    <w:pPr>
      <w:tabs>
        <w:tab w:val="center" w:pos="4819"/>
        <w:tab w:val="right" w:pos="9638"/>
      </w:tabs>
    </w:pPr>
  </w:style>
  <w:style w:type="character" w:customStyle="1" w:styleId="YltunnisteChar">
    <w:name w:val="Ylätunniste Char"/>
    <w:basedOn w:val="Kappaleenoletusfontti"/>
    <w:link w:val="Yltunniste"/>
    <w:uiPriority w:val="99"/>
    <w:rsid w:val="0047762F"/>
  </w:style>
  <w:style w:type="paragraph" w:styleId="Alatunniste">
    <w:name w:val="footer"/>
    <w:basedOn w:val="Normaali"/>
    <w:link w:val="AlatunnisteChar"/>
    <w:uiPriority w:val="99"/>
    <w:semiHidden/>
    <w:unhideWhenUsed/>
    <w:rsid w:val="0047762F"/>
    <w:pPr>
      <w:tabs>
        <w:tab w:val="center" w:pos="4819"/>
        <w:tab w:val="right" w:pos="9638"/>
      </w:tabs>
    </w:pPr>
  </w:style>
  <w:style w:type="character" w:customStyle="1" w:styleId="AlatunnisteChar">
    <w:name w:val="Alatunniste Char"/>
    <w:basedOn w:val="Kappaleenoletusfontti"/>
    <w:link w:val="Alatunniste"/>
    <w:uiPriority w:val="99"/>
    <w:semiHidden/>
    <w:rsid w:val="0047762F"/>
  </w:style>
  <w:style w:type="character" w:customStyle="1" w:styleId="Otsikko2Char">
    <w:name w:val="Otsikko 2 Char"/>
    <w:basedOn w:val="Kappaleenoletusfontti"/>
    <w:link w:val="Otsikko2"/>
    <w:uiPriority w:val="1"/>
    <w:rsid w:val="000B00E8"/>
    <w:rPr>
      <w:b/>
      <w:bCs/>
      <w:i/>
      <w:sz w:val="24"/>
      <w:szCs w:val="24"/>
      <w:lang w:val="sv-FI"/>
    </w:rPr>
  </w:style>
  <w:style w:type="paragraph" w:styleId="Sisllysluettelonotsikko">
    <w:name w:val="TOC Heading"/>
    <w:basedOn w:val="Otsikko1"/>
    <w:next w:val="Normaali"/>
    <w:uiPriority w:val="39"/>
    <w:semiHidden/>
    <w:unhideWhenUsed/>
    <w:qFormat/>
    <w:rsid w:val="003647CF"/>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fi-FI"/>
    </w:rPr>
  </w:style>
  <w:style w:type="paragraph" w:styleId="Sisluet1">
    <w:name w:val="toc 1"/>
    <w:basedOn w:val="Normaali"/>
    <w:next w:val="Normaali"/>
    <w:autoRedefine/>
    <w:uiPriority w:val="39"/>
    <w:unhideWhenUsed/>
    <w:rsid w:val="003647CF"/>
    <w:pPr>
      <w:spacing w:after="100"/>
    </w:pPr>
  </w:style>
  <w:style w:type="paragraph" w:styleId="Sisluet2">
    <w:name w:val="toc 2"/>
    <w:basedOn w:val="Normaali"/>
    <w:next w:val="Normaali"/>
    <w:autoRedefine/>
    <w:uiPriority w:val="39"/>
    <w:unhideWhenUsed/>
    <w:rsid w:val="003647CF"/>
    <w:pPr>
      <w:spacing w:after="100"/>
      <w:ind w:left="220"/>
    </w:pPr>
  </w:style>
  <w:style w:type="character" w:styleId="Hyperlinkki">
    <w:name w:val="Hyperlink"/>
    <w:basedOn w:val="Kappaleenoletusfontti"/>
    <w:uiPriority w:val="99"/>
    <w:unhideWhenUsed/>
    <w:rsid w:val="003647CF"/>
    <w:rPr>
      <w:color w:val="0000FF" w:themeColor="hyperlink"/>
      <w:u w:val="single"/>
    </w:rPr>
  </w:style>
  <w:style w:type="paragraph" w:styleId="Seliteteksti">
    <w:name w:val="Balloon Text"/>
    <w:basedOn w:val="Normaali"/>
    <w:link w:val="SelitetekstiChar"/>
    <w:uiPriority w:val="99"/>
    <w:semiHidden/>
    <w:unhideWhenUsed/>
    <w:rsid w:val="003647CF"/>
    <w:rPr>
      <w:rFonts w:ascii="Tahoma" w:hAnsi="Tahoma" w:cs="Tahoma"/>
      <w:sz w:val="16"/>
      <w:szCs w:val="16"/>
    </w:rPr>
  </w:style>
  <w:style w:type="character" w:customStyle="1" w:styleId="SelitetekstiChar">
    <w:name w:val="Seliteteksti Char"/>
    <w:basedOn w:val="Kappaleenoletusfontti"/>
    <w:link w:val="Seliteteksti"/>
    <w:uiPriority w:val="99"/>
    <w:semiHidden/>
    <w:rsid w:val="00364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E22560"/>
  </w:style>
  <w:style w:type="paragraph" w:styleId="Otsikko1">
    <w:name w:val="heading 1"/>
    <w:basedOn w:val="Normaali"/>
    <w:uiPriority w:val="1"/>
    <w:qFormat/>
    <w:rsid w:val="00DC3CB0"/>
    <w:pPr>
      <w:numPr>
        <w:numId w:val="9"/>
      </w:numPr>
      <w:outlineLvl w:val="0"/>
    </w:pPr>
    <w:rPr>
      <w:rFonts w:ascii="Calibri" w:eastAsia="Calibri" w:hAnsi="Calibri"/>
      <w:b/>
      <w:bCs/>
      <w:sz w:val="24"/>
      <w:szCs w:val="24"/>
    </w:rPr>
  </w:style>
  <w:style w:type="paragraph" w:styleId="Otsikko2">
    <w:name w:val="heading 2"/>
    <w:basedOn w:val="Normaali"/>
    <w:next w:val="Normaali"/>
    <w:link w:val="Otsikko2Char"/>
    <w:autoRedefine/>
    <w:uiPriority w:val="1"/>
    <w:qFormat/>
    <w:rsid w:val="000B00E8"/>
    <w:pPr>
      <w:tabs>
        <w:tab w:val="left" w:pos="820"/>
      </w:tabs>
      <w:spacing w:before="120" w:after="240"/>
      <w:ind w:left="907" w:right="397" w:hanging="680"/>
      <w:outlineLvl w:val="1"/>
    </w:pPr>
    <w:rPr>
      <w:b/>
      <w:bCs/>
      <w:i/>
      <w:sz w:val="24"/>
      <w:szCs w:val="24"/>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C76BC5"/>
    <w:tblPr>
      <w:tblInd w:w="0" w:type="dxa"/>
      <w:tblCellMar>
        <w:top w:w="0" w:type="dxa"/>
        <w:left w:w="0" w:type="dxa"/>
        <w:bottom w:w="0" w:type="dxa"/>
        <w:right w:w="0" w:type="dxa"/>
      </w:tblCellMar>
    </w:tblPr>
  </w:style>
  <w:style w:type="paragraph" w:customStyle="1" w:styleId="Body">
    <w:name w:val="Body"/>
    <w:basedOn w:val="Normaali"/>
    <w:uiPriority w:val="1"/>
    <w:qFormat/>
    <w:rsid w:val="00C76BC5"/>
    <w:rPr>
      <w:rFonts w:ascii="Calibri" w:eastAsia="Calibri" w:hAnsi="Calibri"/>
      <w:sz w:val="24"/>
      <w:szCs w:val="24"/>
    </w:rPr>
  </w:style>
  <w:style w:type="paragraph" w:styleId="Luettelokappale">
    <w:name w:val="List Paragraph"/>
    <w:basedOn w:val="Normaali"/>
    <w:uiPriority w:val="34"/>
    <w:qFormat/>
    <w:rsid w:val="00C76BC5"/>
  </w:style>
  <w:style w:type="paragraph" w:customStyle="1" w:styleId="TableParagraph">
    <w:name w:val="Table Paragraph"/>
    <w:basedOn w:val="Normaali"/>
    <w:uiPriority w:val="1"/>
    <w:qFormat/>
    <w:rsid w:val="00C76BC5"/>
  </w:style>
  <w:style w:type="paragraph" w:styleId="Yltunniste">
    <w:name w:val="header"/>
    <w:basedOn w:val="Normaali"/>
    <w:link w:val="YltunnisteChar"/>
    <w:uiPriority w:val="99"/>
    <w:unhideWhenUsed/>
    <w:rsid w:val="0047762F"/>
    <w:pPr>
      <w:tabs>
        <w:tab w:val="center" w:pos="4819"/>
        <w:tab w:val="right" w:pos="9638"/>
      </w:tabs>
    </w:pPr>
  </w:style>
  <w:style w:type="character" w:customStyle="1" w:styleId="YltunnisteChar">
    <w:name w:val="Ylätunniste Char"/>
    <w:basedOn w:val="Kappaleenoletusfontti"/>
    <w:link w:val="Yltunniste"/>
    <w:uiPriority w:val="99"/>
    <w:rsid w:val="0047762F"/>
  </w:style>
  <w:style w:type="paragraph" w:styleId="Alatunniste">
    <w:name w:val="footer"/>
    <w:basedOn w:val="Normaali"/>
    <w:link w:val="AlatunnisteChar"/>
    <w:uiPriority w:val="99"/>
    <w:semiHidden/>
    <w:unhideWhenUsed/>
    <w:rsid w:val="0047762F"/>
    <w:pPr>
      <w:tabs>
        <w:tab w:val="center" w:pos="4819"/>
        <w:tab w:val="right" w:pos="9638"/>
      </w:tabs>
    </w:pPr>
  </w:style>
  <w:style w:type="character" w:customStyle="1" w:styleId="AlatunnisteChar">
    <w:name w:val="Alatunniste Char"/>
    <w:basedOn w:val="Kappaleenoletusfontti"/>
    <w:link w:val="Alatunniste"/>
    <w:uiPriority w:val="99"/>
    <w:semiHidden/>
    <w:rsid w:val="0047762F"/>
  </w:style>
  <w:style w:type="character" w:customStyle="1" w:styleId="Otsikko2Char">
    <w:name w:val="Otsikko 2 Char"/>
    <w:basedOn w:val="Kappaleenoletusfontti"/>
    <w:link w:val="Otsikko2"/>
    <w:uiPriority w:val="1"/>
    <w:rsid w:val="000B00E8"/>
    <w:rPr>
      <w:b/>
      <w:bCs/>
      <w:i/>
      <w:sz w:val="24"/>
      <w:szCs w:val="24"/>
      <w:lang w:val="sv-FI"/>
    </w:rPr>
  </w:style>
  <w:style w:type="paragraph" w:styleId="Sisllysluettelonotsikko">
    <w:name w:val="TOC Heading"/>
    <w:basedOn w:val="Otsikko1"/>
    <w:next w:val="Normaali"/>
    <w:uiPriority w:val="39"/>
    <w:semiHidden/>
    <w:unhideWhenUsed/>
    <w:qFormat/>
    <w:rsid w:val="003647CF"/>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fi-FI"/>
    </w:rPr>
  </w:style>
  <w:style w:type="paragraph" w:styleId="Sisluet1">
    <w:name w:val="toc 1"/>
    <w:basedOn w:val="Normaali"/>
    <w:next w:val="Normaali"/>
    <w:autoRedefine/>
    <w:uiPriority w:val="39"/>
    <w:unhideWhenUsed/>
    <w:rsid w:val="003647CF"/>
    <w:pPr>
      <w:spacing w:after="100"/>
    </w:pPr>
  </w:style>
  <w:style w:type="paragraph" w:styleId="Sisluet2">
    <w:name w:val="toc 2"/>
    <w:basedOn w:val="Normaali"/>
    <w:next w:val="Normaali"/>
    <w:autoRedefine/>
    <w:uiPriority w:val="39"/>
    <w:unhideWhenUsed/>
    <w:rsid w:val="003647CF"/>
    <w:pPr>
      <w:spacing w:after="100"/>
      <w:ind w:left="220"/>
    </w:pPr>
  </w:style>
  <w:style w:type="character" w:styleId="Hyperlinkki">
    <w:name w:val="Hyperlink"/>
    <w:basedOn w:val="Kappaleenoletusfontti"/>
    <w:uiPriority w:val="99"/>
    <w:unhideWhenUsed/>
    <w:rsid w:val="003647CF"/>
    <w:rPr>
      <w:color w:val="0000FF" w:themeColor="hyperlink"/>
      <w:u w:val="single"/>
    </w:rPr>
  </w:style>
  <w:style w:type="paragraph" w:styleId="Seliteteksti">
    <w:name w:val="Balloon Text"/>
    <w:basedOn w:val="Normaali"/>
    <w:link w:val="SelitetekstiChar"/>
    <w:uiPriority w:val="99"/>
    <w:semiHidden/>
    <w:unhideWhenUsed/>
    <w:rsid w:val="003647CF"/>
    <w:rPr>
      <w:rFonts w:ascii="Tahoma" w:hAnsi="Tahoma" w:cs="Tahoma"/>
      <w:sz w:val="16"/>
      <w:szCs w:val="16"/>
    </w:rPr>
  </w:style>
  <w:style w:type="character" w:customStyle="1" w:styleId="SelitetekstiChar">
    <w:name w:val="Seliteteksti Char"/>
    <w:basedOn w:val="Kappaleenoletusfontti"/>
    <w:link w:val="Seliteteksti"/>
    <w:uiPriority w:val="99"/>
    <w:semiHidden/>
    <w:rsid w:val="0036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1816">
      <w:bodyDiv w:val="1"/>
      <w:marLeft w:val="0"/>
      <w:marRight w:val="0"/>
      <w:marTop w:val="0"/>
      <w:marBottom w:val="0"/>
      <w:divBdr>
        <w:top w:val="none" w:sz="0" w:space="0" w:color="auto"/>
        <w:left w:val="none" w:sz="0" w:space="0" w:color="auto"/>
        <w:bottom w:val="none" w:sz="0" w:space="0" w:color="auto"/>
        <w:right w:val="none" w:sz="0" w:space="0" w:color="auto"/>
      </w:divBdr>
      <w:divsChild>
        <w:div w:id="680812669">
          <w:marLeft w:val="0"/>
          <w:marRight w:val="0"/>
          <w:marTop w:val="0"/>
          <w:marBottom w:val="0"/>
          <w:divBdr>
            <w:top w:val="none" w:sz="0" w:space="0" w:color="auto"/>
            <w:left w:val="none" w:sz="0" w:space="0" w:color="auto"/>
            <w:bottom w:val="none" w:sz="0" w:space="0" w:color="auto"/>
            <w:right w:val="none" w:sz="0" w:space="0" w:color="auto"/>
          </w:divBdr>
          <w:divsChild>
            <w:div w:id="1651322090">
              <w:marLeft w:val="0"/>
              <w:marRight w:val="0"/>
              <w:marTop w:val="0"/>
              <w:marBottom w:val="0"/>
              <w:divBdr>
                <w:top w:val="none" w:sz="0" w:space="0" w:color="auto"/>
                <w:left w:val="none" w:sz="0" w:space="0" w:color="auto"/>
                <w:bottom w:val="none" w:sz="0" w:space="0" w:color="auto"/>
                <w:right w:val="none" w:sz="0" w:space="0" w:color="auto"/>
              </w:divBdr>
              <w:divsChild>
                <w:div w:id="448939662">
                  <w:marLeft w:val="0"/>
                  <w:marRight w:val="0"/>
                  <w:marTop w:val="0"/>
                  <w:marBottom w:val="0"/>
                  <w:divBdr>
                    <w:top w:val="none" w:sz="0" w:space="0" w:color="auto"/>
                    <w:left w:val="none" w:sz="0" w:space="0" w:color="auto"/>
                    <w:bottom w:val="none" w:sz="0" w:space="0" w:color="auto"/>
                    <w:right w:val="none" w:sz="0" w:space="0" w:color="auto"/>
                  </w:divBdr>
                  <w:divsChild>
                    <w:div w:id="3884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1396">
      <w:bodyDiv w:val="1"/>
      <w:marLeft w:val="0"/>
      <w:marRight w:val="0"/>
      <w:marTop w:val="0"/>
      <w:marBottom w:val="0"/>
      <w:divBdr>
        <w:top w:val="none" w:sz="0" w:space="0" w:color="auto"/>
        <w:left w:val="none" w:sz="0" w:space="0" w:color="auto"/>
        <w:bottom w:val="none" w:sz="0" w:space="0" w:color="auto"/>
        <w:right w:val="none" w:sz="0" w:space="0" w:color="auto"/>
      </w:divBdr>
      <w:divsChild>
        <w:div w:id="753404768">
          <w:marLeft w:val="0"/>
          <w:marRight w:val="0"/>
          <w:marTop w:val="0"/>
          <w:marBottom w:val="0"/>
          <w:divBdr>
            <w:top w:val="none" w:sz="0" w:space="0" w:color="auto"/>
            <w:left w:val="none" w:sz="0" w:space="0" w:color="auto"/>
            <w:bottom w:val="none" w:sz="0" w:space="0" w:color="auto"/>
            <w:right w:val="none" w:sz="0" w:space="0" w:color="auto"/>
          </w:divBdr>
          <w:divsChild>
            <w:div w:id="34503269">
              <w:marLeft w:val="0"/>
              <w:marRight w:val="0"/>
              <w:marTop w:val="0"/>
              <w:marBottom w:val="0"/>
              <w:divBdr>
                <w:top w:val="none" w:sz="0" w:space="0" w:color="auto"/>
                <w:left w:val="none" w:sz="0" w:space="0" w:color="auto"/>
                <w:bottom w:val="none" w:sz="0" w:space="0" w:color="auto"/>
                <w:right w:val="none" w:sz="0" w:space="0" w:color="auto"/>
              </w:divBdr>
              <w:divsChild>
                <w:div w:id="100539174">
                  <w:marLeft w:val="0"/>
                  <w:marRight w:val="0"/>
                  <w:marTop w:val="0"/>
                  <w:marBottom w:val="0"/>
                  <w:divBdr>
                    <w:top w:val="none" w:sz="0" w:space="0" w:color="auto"/>
                    <w:left w:val="none" w:sz="0" w:space="0" w:color="auto"/>
                    <w:bottom w:val="none" w:sz="0" w:space="0" w:color="auto"/>
                    <w:right w:val="none" w:sz="0" w:space="0" w:color="auto"/>
                  </w:divBdr>
                  <w:divsChild>
                    <w:div w:id="208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F6D7C-0F75-451B-8DB8-1103CB17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2563</Words>
  <Characters>20767</Characters>
  <Application>Microsoft Office Word</Application>
  <DocSecurity>4</DocSecurity>
  <Lines>173</Lines>
  <Paragraphs>46</Paragraphs>
  <ScaleCrop>false</ScaleCrop>
  <HeadingPairs>
    <vt:vector size="2" baseType="variant">
      <vt:variant>
        <vt:lpstr>Otsikko</vt:lpstr>
      </vt:variant>
      <vt:variant>
        <vt:i4>1</vt:i4>
      </vt:variant>
    </vt:vector>
  </HeadingPairs>
  <TitlesOfParts>
    <vt:vector size="1" baseType="lpstr">
      <vt:lpstr>Microsoft Word - I-U YHDISTYMISSOPIMUSLUONNOSRUNKO v3</vt:lpstr>
    </vt:vector>
  </TitlesOfParts>
  <Company>Hewlett-Packard Company</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I-U YHDISTYMISSOPIMUSLUONNOSRUNKO v3</dc:title>
  <dc:creator>teljamar</dc:creator>
  <cp:lastModifiedBy>Sjöblom S</cp:lastModifiedBy>
  <cp:revision>2</cp:revision>
  <cp:lastPrinted>2014-11-04T13:53:00Z</cp:lastPrinted>
  <dcterms:created xsi:type="dcterms:W3CDTF">2015-01-30T08:42:00Z</dcterms:created>
  <dcterms:modified xsi:type="dcterms:W3CDTF">2015-01-30T08:42:00Z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2014-10-24T00:00:00Z</vt:filetime>
  </property>
</Properties>
</file>